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D36F6" w14:textId="3C15580E" w:rsidR="001945DD" w:rsidRPr="000A64D8" w:rsidRDefault="001945DD" w:rsidP="001945DD">
      <w:pPr>
        <w:tabs>
          <w:tab w:val="right" w:pos="10000"/>
        </w:tabs>
        <w:spacing w:after="0"/>
        <w:rPr>
          <w:rFonts w:ascii="Arial" w:hAnsi="Arial" w:cs="Arial"/>
          <w:b/>
          <w:sz w:val="24"/>
          <w:szCs w:val="24"/>
        </w:rPr>
      </w:pPr>
      <w:bookmarkStart w:id="0" w:name="OLE_LINK1"/>
      <w:bookmarkStart w:id="1" w:name="OLE_LINK2"/>
      <w:r w:rsidRPr="000A64D8">
        <w:rPr>
          <w:rFonts w:ascii="Arial" w:hAnsi="Arial" w:cs="Arial"/>
          <w:b/>
          <w:sz w:val="24"/>
          <w:szCs w:val="24"/>
        </w:rPr>
        <w:t>3GPP TSG-RAN WG1 #</w:t>
      </w:r>
      <w:r>
        <w:rPr>
          <w:rFonts w:ascii="Arial" w:hAnsi="Arial" w:cs="Arial"/>
          <w:b/>
          <w:sz w:val="24"/>
          <w:szCs w:val="24"/>
        </w:rPr>
        <w:t>8</w:t>
      </w:r>
      <w:r w:rsidR="00653213">
        <w:rPr>
          <w:rFonts w:ascii="Arial" w:hAnsi="Arial" w:cs="Arial"/>
          <w:b/>
          <w:sz w:val="24"/>
          <w:szCs w:val="24"/>
        </w:rPr>
        <w:t>8</w:t>
      </w:r>
      <w:r w:rsidR="00ED7698">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0641D8">
        <w:rPr>
          <w:rFonts w:ascii="Arial" w:hAnsi="Arial" w:cs="Arial"/>
          <w:b/>
          <w:sz w:val="24"/>
          <w:szCs w:val="24"/>
        </w:rPr>
        <w:t>7</w:t>
      </w:r>
      <w:r w:rsidR="00867D0B">
        <w:rPr>
          <w:rFonts w:ascii="Arial" w:hAnsi="Arial" w:cs="Arial"/>
          <w:b/>
          <w:sz w:val="24"/>
          <w:szCs w:val="24"/>
        </w:rPr>
        <w:t>0</w:t>
      </w:r>
      <w:r w:rsidR="00ED7698">
        <w:rPr>
          <w:rFonts w:ascii="Arial" w:hAnsi="Arial" w:cs="Arial"/>
          <w:b/>
          <w:sz w:val="24"/>
          <w:szCs w:val="24"/>
        </w:rPr>
        <w:t>5594</w:t>
      </w:r>
    </w:p>
    <w:p w14:paraId="37D51866" w14:textId="7ADC0EB0" w:rsidR="00E36592" w:rsidRPr="00FD021C" w:rsidRDefault="00ED7698" w:rsidP="00E36592">
      <w:pPr>
        <w:tabs>
          <w:tab w:val="right" w:pos="9630"/>
        </w:tabs>
        <w:spacing w:after="0"/>
        <w:jc w:val="both"/>
        <w:rPr>
          <w:rFonts w:ascii="Arial" w:hAnsi="Arial" w:cs="Arial"/>
          <w:b/>
          <w:sz w:val="24"/>
          <w:szCs w:val="24"/>
        </w:rPr>
      </w:pPr>
      <w:r>
        <w:rPr>
          <w:rFonts w:ascii="Arial" w:hAnsi="Arial" w:cs="Arial"/>
          <w:b/>
          <w:sz w:val="24"/>
          <w:szCs w:val="24"/>
        </w:rPr>
        <w:t>3</w:t>
      </w:r>
      <w:r w:rsidRPr="00ED7698">
        <w:rPr>
          <w:rFonts w:ascii="Arial" w:hAnsi="Arial" w:cs="Arial"/>
          <w:b/>
          <w:sz w:val="24"/>
          <w:szCs w:val="24"/>
          <w:vertAlign w:val="superscript"/>
        </w:rPr>
        <w:t>rd</w:t>
      </w:r>
      <w:r w:rsidR="00E36592">
        <w:rPr>
          <w:rFonts w:ascii="Arial" w:hAnsi="Arial" w:cs="Arial"/>
          <w:b/>
          <w:sz w:val="24"/>
          <w:szCs w:val="24"/>
        </w:rPr>
        <w:t xml:space="preserve"> –</w:t>
      </w:r>
      <w:r w:rsidR="00E36592" w:rsidRPr="003732BA">
        <w:rPr>
          <w:rFonts w:ascii="Arial" w:hAnsi="Arial" w:cs="Arial"/>
          <w:b/>
          <w:sz w:val="24"/>
          <w:szCs w:val="24"/>
        </w:rPr>
        <w:t xml:space="preserve"> </w:t>
      </w:r>
      <w:r>
        <w:rPr>
          <w:rFonts w:ascii="Arial" w:hAnsi="Arial" w:cs="Arial"/>
          <w:b/>
          <w:sz w:val="24"/>
          <w:szCs w:val="24"/>
        </w:rPr>
        <w:t>7</w:t>
      </w:r>
      <w:r w:rsidR="00E36592" w:rsidRPr="00CA6BDF">
        <w:rPr>
          <w:rFonts w:ascii="Arial" w:hAnsi="Arial" w:cs="Arial"/>
          <w:b/>
          <w:sz w:val="24"/>
          <w:szCs w:val="24"/>
          <w:vertAlign w:val="superscript"/>
        </w:rPr>
        <w:t>th</w:t>
      </w:r>
      <w:r w:rsidR="00E36592">
        <w:rPr>
          <w:rFonts w:ascii="Arial" w:hAnsi="Arial" w:cs="Arial"/>
          <w:b/>
          <w:sz w:val="24"/>
          <w:szCs w:val="24"/>
        </w:rPr>
        <w:t xml:space="preserve"> </w:t>
      </w:r>
      <w:r>
        <w:rPr>
          <w:rFonts w:ascii="Arial" w:hAnsi="Arial" w:cs="Arial"/>
          <w:b/>
          <w:sz w:val="24"/>
          <w:szCs w:val="24"/>
        </w:rPr>
        <w:t>April</w:t>
      </w:r>
      <w:r w:rsidR="00963CAA">
        <w:rPr>
          <w:rFonts w:ascii="Arial" w:hAnsi="Arial" w:cs="Arial"/>
          <w:b/>
          <w:sz w:val="24"/>
          <w:szCs w:val="24"/>
        </w:rPr>
        <w:t xml:space="preserve"> 2017</w:t>
      </w:r>
    </w:p>
    <w:p w14:paraId="2F706EEA" w14:textId="0C28F8B6" w:rsidR="00E36592" w:rsidRPr="00FD021C" w:rsidRDefault="00ED7698" w:rsidP="00E36592">
      <w:pPr>
        <w:spacing w:after="0"/>
        <w:jc w:val="both"/>
        <w:rPr>
          <w:rFonts w:ascii="Arial" w:hAnsi="Arial" w:cs="Arial"/>
          <w:b/>
          <w:sz w:val="24"/>
          <w:szCs w:val="24"/>
        </w:rPr>
      </w:pPr>
      <w:r>
        <w:rPr>
          <w:rFonts w:ascii="Arial" w:hAnsi="Arial" w:cs="Arial"/>
          <w:b/>
          <w:sz w:val="24"/>
          <w:szCs w:val="24"/>
        </w:rPr>
        <w:t>Spokane</w:t>
      </w:r>
      <w:r w:rsidR="002E5F05">
        <w:rPr>
          <w:rFonts w:ascii="Arial" w:hAnsi="Arial" w:cs="Arial"/>
          <w:b/>
          <w:sz w:val="24"/>
          <w:szCs w:val="24"/>
        </w:rPr>
        <w:t xml:space="preserve">, </w:t>
      </w:r>
      <w:r>
        <w:rPr>
          <w:rFonts w:ascii="Arial" w:hAnsi="Arial" w:cs="Arial"/>
          <w:b/>
          <w:sz w:val="24"/>
          <w:szCs w:val="24"/>
        </w:rPr>
        <w:t>USA</w:t>
      </w:r>
    </w:p>
    <w:p w14:paraId="4C56F2BF" w14:textId="77777777" w:rsidR="001945DD" w:rsidRPr="000A64D8" w:rsidRDefault="001945DD" w:rsidP="001945DD">
      <w:pPr>
        <w:pStyle w:val="Footer"/>
        <w:jc w:val="both"/>
        <w:rPr>
          <w:noProof w:val="0"/>
        </w:rPr>
      </w:pPr>
    </w:p>
    <w:p w14:paraId="3EAB5883" w14:textId="0920BB70" w:rsidR="001945DD" w:rsidRPr="000A64D8" w:rsidRDefault="001945DD" w:rsidP="001945D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2E5F05">
        <w:rPr>
          <w:rFonts w:ascii="Arial" w:hAnsi="Arial"/>
          <w:sz w:val="24"/>
        </w:rPr>
        <w:t>8.1.2.4</w:t>
      </w:r>
      <w:r w:rsidR="00126FFF">
        <w:rPr>
          <w:rFonts w:ascii="Arial" w:hAnsi="Arial"/>
          <w:sz w:val="24"/>
        </w:rPr>
        <w:t>.3</w:t>
      </w:r>
    </w:p>
    <w:p w14:paraId="4E6F6C3C" w14:textId="77777777" w:rsidR="001945DD" w:rsidRPr="000A64D8" w:rsidRDefault="001945DD" w:rsidP="001945D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E5A4FA" w14:textId="01A37B9A" w:rsidR="00EA6D22" w:rsidRDefault="001945DD" w:rsidP="00EA6D22">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126FFF">
        <w:rPr>
          <w:rFonts w:ascii="Arial" w:hAnsi="Arial"/>
        </w:rPr>
        <w:t>Phase and frequency</w:t>
      </w:r>
      <w:r w:rsidR="00101C5F">
        <w:rPr>
          <w:rFonts w:ascii="Arial" w:hAnsi="Arial"/>
        </w:rPr>
        <w:t xml:space="preserve"> tracking reference signal</w:t>
      </w:r>
      <w:r w:rsidR="00126FFF">
        <w:rPr>
          <w:rFonts w:ascii="Arial" w:hAnsi="Arial"/>
        </w:rPr>
        <w:t xml:space="preserve"> </w:t>
      </w:r>
      <w:proofErr w:type="spellStart"/>
      <w:r w:rsidR="00867D0B">
        <w:rPr>
          <w:rFonts w:ascii="Arial" w:hAnsi="Arial"/>
        </w:rPr>
        <w:t>considetations</w:t>
      </w:r>
      <w:proofErr w:type="spellEnd"/>
      <w:r w:rsidR="00867D0B">
        <w:rPr>
          <w:rFonts w:ascii="Arial" w:hAnsi="Arial"/>
        </w:rPr>
        <w:t xml:space="preserve"> </w:t>
      </w:r>
    </w:p>
    <w:p w14:paraId="1E38AEBD" w14:textId="53F6CB08" w:rsidR="001945DD" w:rsidRDefault="001945DD" w:rsidP="00EA6D22">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bookmarkEnd w:id="1"/>
    <w:p w14:paraId="680A116F" w14:textId="1AA6E966" w:rsidR="00C76D23" w:rsidRPr="00D61FD4" w:rsidRDefault="00101C5F" w:rsidP="00C76D23">
      <w:pPr>
        <w:pStyle w:val="Heading1"/>
        <w:pBdr>
          <w:top w:val="single" w:sz="12" w:space="0" w:color="auto"/>
        </w:pBdr>
        <w:rPr>
          <w:rFonts w:ascii="Times New Roman" w:hAnsi="Times New Roman" w:cs="Times New Roman"/>
          <w:lang w:val="en-US"/>
        </w:rPr>
      </w:pPr>
      <w:proofErr w:type="spellStart"/>
      <w:r>
        <w:rPr>
          <w:rFonts w:ascii="Times New Roman" w:hAnsi="Times New Roman" w:cs="Times New Roman"/>
          <w:lang w:val="en-US"/>
        </w:rPr>
        <w:t>Introducation</w:t>
      </w:r>
      <w:proofErr w:type="spellEnd"/>
    </w:p>
    <w:p w14:paraId="672C4AF6" w14:textId="624AFD66" w:rsidR="00101C5F" w:rsidRPr="00582A15" w:rsidRDefault="00653213" w:rsidP="00C76D23">
      <w:pPr>
        <w:jc w:val="both"/>
        <w:rPr>
          <w:rFonts w:ascii="Times New Roman" w:hAnsi="Times New Roman" w:cs="Times New Roman"/>
          <w:sz w:val="24"/>
          <w:szCs w:val="24"/>
        </w:rPr>
      </w:pPr>
      <w:r>
        <w:rPr>
          <w:rFonts w:ascii="Times New Roman" w:hAnsi="Times New Roman" w:cs="Times New Roman"/>
          <w:sz w:val="24"/>
          <w:szCs w:val="24"/>
        </w:rPr>
        <w:t xml:space="preserve">The phase tracking reference signal (PT-RS) has been considered in NR to track and compensate for the phase </w:t>
      </w:r>
      <w:r w:rsidR="00CA7E44">
        <w:rPr>
          <w:rFonts w:ascii="Times New Roman" w:hAnsi="Times New Roman" w:cs="Times New Roman"/>
          <w:sz w:val="24"/>
          <w:szCs w:val="24"/>
        </w:rPr>
        <w:t>drift due to phase noise (PN) and frequency offset (FO)</w:t>
      </w:r>
      <w:r>
        <w:rPr>
          <w:rFonts w:ascii="Times New Roman" w:hAnsi="Times New Roman" w:cs="Times New Roman"/>
          <w:sz w:val="24"/>
          <w:szCs w:val="24"/>
        </w:rPr>
        <w:t xml:space="preserve">. </w:t>
      </w:r>
      <w:r w:rsidR="00101C5F" w:rsidRPr="00582A15">
        <w:rPr>
          <w:rFonts w:ascii="Times New Roman" w:hAnsi="Times New Roman" w:cs="Times New Roman"/>
          <w:sz w:val="24"/>
          <w:szCs w:val="24"/>
        </w:rPr>
        <w:t>In RAN1#8</w:t>
      </w:r>
      <w:r w:rsidR="00B96530">
        <w:rPr>
          <w:rFonts w:ascii="Times New Roman" w:hAnsi="Times New Roman" w:cs="Times New Roman"/>
          <w:sz w:val="24"/>
          <w:szCs w:val="24"/>
        </w:rPr>
        <w:t>8</w:t>
      </w:r>
      <w:r w:rsidR="00101C5F" w:rsidRPr="00582A15">
        <w:rPr>
          <w:rFonts w:ascii="Times New Roman" w:hAnsi="Times New Roman" w:cs="Times New Roman"/>
          <w:sz w:val="24"/>
          <w:szCs w:val="24"/>
        </w:rPr>
        <w:t>, the following agreement</w:t>
      </w:r>
      <w:r w:rsidR="00C440A9">
        <w:rPr>
          <w:rFonts w:ascii="Times New Roman" w:hAnsi="Times New Roman" w:cs="Times New Roman"/>
          <w:sz w:val="24"/>
          <w:szCs w:val="24"/>
        </w:rPr>
        <w:t>s were</w:t>
      </w:r>
      <w:r w:rsidR="00101C5F" w:rsidRPr="00582A15">
        <w:rPr>
          <w:rFonts w:ascii="Times New Roman" w:hAnsi="Times New Roman" w:cs="Times New Roman"/>
          <w:sz w:val="24"/>
          <w:szCs w:val="24"/>
        </w:rPr>
        <w:t xml:space="preserve"> made </w:t>
      </w:r>
      <w:r w:rsidR="00B96530">
        <w:rPr>
          <w:rFonts w:ascii="Times New Roman" w:hAnsi="Times New Roman" w:cs="Times New Roman"/>
          <w:sz w:val="24"/>
          <w:szCs w:val="24"/>
        </w:rPr>
        <w:t>for</w:t>
      </w:r>
      <w:r w:rsidR="00101C5F" w:rsidRPr="00582A15">
        <w:rPr>
          <w:rFonts w:ascii="Times New Roman" w:hAnsi="Times New Roman" w:cs="Times New Roman"/>
          <w:sz w:val="24"/>
          <w:szCs w:val="24"/>
        </w:rPr>
        <w:t xml:space="preserve"> PT</w:t>
      </w:r>
      <w:r w:rsidR="00582A15" w:rsidRPr="00582A15">
        <w:rPr>
          <w:rFonts w:ascii="Times New Roman" w:hAnsi="Times New Roman" w:cs="Times New Roman"/>
          <w:sz w:val="24"/>
          <w:szCs w:val="24"/>
        </w:rPr>
        <w:t>-</w:t>
      </w:r>
      <w:r>
        <w:rPr>
          <w:rFonts w:ascii="Times New Roman" w:hAnsi="Times New Roman" w:cs="Times New Roman"/>
          <w:sz w:val="24"/>
          <w:szCs w:val="24"/>
        </w:rPr>
        <w:t>RS [1</w:t>
      </w:r>
      <w:r w:rsidR="0017655C">
        <w:rPr>
          <w:rFonts w:ascii="Times New Roman" w:hAnsi="Times New Roman" w:cs="Times New Roman"/>
          <w:sz w:val="24"/>
          <w:szCs w:val="24"/>
        </w:rPr>
        <w:t>]</w:t>
      </w:r>
      <w:r w:rsidR="00101C5F" w:rsidRPr="00582A15">
        <w:rPr>
          <w:rFonts w:ascii="Times New Roman" w:hAnsi="Times New Roman" w:cs="Times New Roman"/>
          <w:sz w:val="24"/>
          <w:szCs w:val="24"/>
        </w:rPr>
        <w:t>:</w:t>
      </w:r>
    </w:p>
    <w:p w14:paraId="7661B754" w14:textId="77777777" w:rsidR="00653213" w:rsidRPr="00653213" w:rsidRDefault="00653213" w:rsidP="00653213">
      <w:pPr>
        <w:rPr>
          <w:rFonts w:ascii="Times New Roman" w:eastAsia="MS Mincho" w:hAnsi="Times New Roman" w:cs="Times New Roman"/>
          <w:b/>
          <w:sz w:val="24"/>
          <w:szCs w:val="24"/>
          <w:highlight w:val="yellow"/>
          <w:u w:val="single"/>
          <w:lang w:eastAsia="ja-JP"/>
        </w:rPr>
      </w:pPr>
      <w:r w:rsidRPr="00653213">
        <w:rPr>
          <w:rFonts w:ascii="Times New Roman" w:eastAsia="MS Mincho" w:hAnsi="Times New Roman" w:cs="Times New Roman"/>
          <w:b/>
          <w:sz w:val="24"/>
          <w:szCs w:val="24"/>
          <w:highlight w:val="green"/>
          <w:u w:val="single"/>
          <w:lang w:eastAsia="ja-JP"/>
        </w:rPr>
        <w:t>Agreements:</w:t>
      </w:r>
    </w:p>
    <w:p w14:paraId="20FC4EB9" w14:textId="77777777" w:rsidR="00B96530" w:rsidRPr="00B96530" w:rsidRDefault="00B96530" w:rsidP="00B96530">
      <w:pPr>
        <w:numPr>
          <w:ilvl w:val="0"/>
          <w:numId w:val="14"/>
        </w:numPr>
        <w:spacing w:after="0" w:line="240" w:lineRule="auto"/>
        <w:rPr>
          <w:rFonts w:ascii="Times New Roman" w:eastAsia="MS Mincho" w:hAnsi="Times New Roman" w:cs="Times New Roman"/>
          <w:sz w:val="24"/>
          <w:szCs w:val="24"/>
          <w:lang w:eastAsia="ja-JP"/>
        </w:rPr>
      </w:pPr>
      <w:r w:rsidRPr="00B96530">
        <w:rPr>
          <w:rFonts w:ascii="Times New Roman" w:eastAsia="MS Mincho" w:hAnsi="Times New Roman" w:cs="Times New Roman"/>
          <w:sz w:val="24"/>
          <w:szCs w:val="24"/>
          <w:lang w:eastAsia="ja-JP"/>
        </w:rPr>
        <w:t>Presence/patterns of PT-RS are configured by a combination of RRC signaling and association with parameter(s) used for other purposes (e.g., MCS) which are (dynamically) indicated by DCI.</w:t>
      </w:r>
    </w:p>
    <w:p w14:paraId="0A64C024" w14:textId="77777777" w:rsidR="00B96530" w:rsidRPr="00B96530" w:rsidRDefault="00B96530" w:rsidP="00B96530">
      <w:pPr>
        <w:numPr>
          <w:ilvl w:val="1"/>
          <w:numId w:val="14"/>
        </w:numPr>
        <w:spacing w:after="0" w:line="240" w:lineRule="auto"/>
        <w:rPr>
          <w:rFonts w:ascii="Times New Roman" w:eastAsia="MS Mincho" w:hAnsi="Times New Roman" w:cs="Times New Roman"/>
          <w:sz w:val="24"/>
          <w:szCs w:val="24"/>
          <w:lang w:eastAsia="ja-JP"/>
        </w:rPr>
      </w:pPr>
      <w:r w:rsidRPr="00B96530">
        <w:rPr>
          <w:rFonts w:ascii="Times New Roman" w:eastAsia="MS Mincho" w:hAnsi="Times New Roman" w:cs="Times New Roman"/>
          <w:sz w:val="24"/>
          <w:szCs w:val="24"/>
          <w:lang w:eastAsia="ja-JP"/>
        </w:rPr>
        <w:t xml:space="preserve">Whether PT-RS can be present or not depends on RRC configuration. </w:t>
      </w:r>
    </w:p>
    <w:p w14:paraId="562BC9A4" w14:textId="77777777" w:rsidR="00B96530" w:rsidRPr="00B96530" w:rsidRDefault="00B96530" w:rsidP="00B96530">
      <w:pPr>
        <w:numPr>
          <w:ilvl w:val="1"/>
          <w:numId w:val="14"/>
        </w:numPr>
        <w:spacing w:after="0" w:line="240" w:lineRule="auto"/>
        <w:rPr>
          <w:rFonts w:ascii="Times New Roman" w:eastAsia="MS Mincho" w:hAnsi="Times New Roman" w:cs="Times New Roman"/>
          <w:sz w:val="24"/>
          <w:szCs w:val="24"/>
          <w:lang w:eastAsia="ja-JP"/>
        </w:rPr>
      </w:pPr>
      <w:r w:rsidRPr="00B96530">
        <w:rPr>
          <w:rFonts w:ascii="Times New Roman" w:eastAsia="MS Mincho" w:hAnsi="Times New Roman" w:cs="Times New Roman"/>
          <w:sz w:val="24"/>
          <w:szCs w:val="24"/>
          <w:lang w:eastAsia="ja-JP"/>
        </w:rPr>
        <w:t>When configured, the dynamic presence is associated with DCI parameter(s) including at least MCS</w:t>
      </w:r>
    </w:p>
    <w:p w14:paraId="68E38AFE" w14:textId="77777777" w:rsidR="00B96530" w:rsidRPr="00B96530" w:rsidRDefault="00B96530" w:rsidP="00B96530">
      <w:pPr>
        <w:numPr>
          <w:ilvl w:val="1"/>
          <w:numId w:val="14"/>
        </w:numPr>
        <w:spacing w:after="0" w:line="240" w:lineRule="auto"/>
        <w:rPr>
          <w:rFonts w:ascii="Times New Roman" w:eastAsia="MS Mincho" w:hAnsi="Times New Roman" w:cs="Times New Roman"/>
          <w:sz w:val="24"/>
          <w:szCs w:val="24"/>
          <w:lang w:eastAsia="ja-JP"/>
        </w:rPr>
      </w:pPr>
      <w:r w:rsidRPr="00B96530">
        <w:rPr>
          <w:rFonts w:ascii="Times New Roman" w:eastAsia="MS Mincho" w:hAnsi="Times New Roman" w:cs="Times New Roman"/>
          <w:sz w:val="24"/>
          <w:szCs w:val="24"/>
          <w:lang w:eastAsia="ja-JP"/>
        </w:rPr>
        <w:t xml:space="preserve">FFS: Time domain density is associated with dynamic configuration by MCS. </w:t>
      </w:r>
    </w:p>
    <w:p w14:paraId="7C581A1F" w14:textId="77777777" w:rsidR="00B96530" w:rsidRPr="00B96530" w:rsidRDefault="00B96530" w:rsidP="00B96530">
      <w:pPr>
        <w:numPr>
          <w:ilvl w:val="1"/>
          <w:numId w:val="14"/>
        </w:numPr>
        <w:spacing w:after="0" w:line="240" w:lineRule="auto"/>
        <w:rPr>
          <w:rFonts w:ascii="Times New Roman" w:eastAsia="MS Mincho" w:hAnsi="Times New Roman" w:cs="Times New Roman"/>
          <w:sz w:val="24"/>
          <w:szCs w:val="24"/>
          <w:lang w:eastAsia="ja-JP"/>
        </w:rPr>
      </w:pPr>
      <w:r w:rsidRPr="00B96530">
        <w:rPr>
          <w:rFonts w:ascii="Times New Roman" w:eastAsia="MS Mincho" w:hAnsi="Times New Roman" w:cs="Times New Roman"/>
          <w:sz w:val="24"/>
          <w:szCs w:val="24"/>
          <w:lang w:eastAsia="ja-JP"/>
        </w:rPr>
        <w:t>When present, frequency domain density is associated with at least dynamic configuration of the scheduled BW.</w:t>
      </w:r>
    </w:p>
    <w:p w14:paraId="5AEF0E06" w14:textId="77777777" w:rsidR="00B96530" w:rsidRPr="00B96530" w:rsidRDefault="00B96530" w:rsidP="00B96530">
      <w:pPr>
        <w:numPr>
          <w:ilvl w:val="2"/>
          <w:numId w:val="14"/>
        </w:numPr>
        <w:spacing w:after="0" w:line="240" w:lineRule="auto"/>
        <w:rPr>
          <w:rFonts w:ascii="Times New Roman" w:eastAsia="MS Mincho" w:hAnsi="Times New Roman" w:cs="Times New Roman"/>
          <w:sz w:val="24"/>
          <w:szCs w:val="24"/>
          <w:lang w:eastAsia="ja-JP"/>
        </w:rPr>
      </w:pPr>
      <w:r w:rsidRPr="00B96530">
        <w:rPr>
          <w:rFonts w:ascii="Times New Roman" w:eastAsia="MS Mincho" w:hAnsi="Times New Roman" w:cs="Times New Roman"/>
          <w:sz w:val="24"/>
          <w:szCs w:val="24"/>
          <w:lang w:eastAsia="ja-JP"/>
        </w:rPr>
        <w:t xml:space="preserve">FFS: Frequency domain density is associated with dynamic configuration by MCS. </w:t>
      </w:r>
    </w:p>
    <w:p w14:paraId="1FF9D246" w14:textId="77777777" w:rsidR="00B96530" w:rsidRPr="00B96530" w:rsidRDefault="00B96530" w:rsidP="00B96530">
      <w:pPr>
        <w:numPr>
          <w:ilvl w:val="2"/>
          <w:numId w:val="14"/>
        </w:numPr>
        <w:spacing w:after="0" w:line="240" w:lineRule="auto"/>
        <w:rPr>
          <w:rFonts w:ascii="Times New Roman" w:eastAsia="MS Mincho" w:hAnsi="Times New Roman" w:cs="Times New Roman"/>
          <w:sz w:val="24"/>
          <w:szCs w:val="24"/>
          <w:lang w:eastAsia="ja-JP"/>
        </w:rPr>
      </w:pPr>
      <w:r w:rsidRPr="00B96530">
        <w:rPr>
          <w:rFonts w:ascii="Times New Roman" w:eastAsia="MS Mincho" w:hAnsi="Times New Roman" w:cs="Times New Roman"/>
          <w:sz w:val="24"/>
          <w:szCs w:val="24"/>
          <w:lang w:eastAsia="ja-JP"/>
        </w:rPr>
        <w:t>FFS: Frequency-domain pattern design supports both frequency-localized and frequency-distributed allocation of PT-RS subcarriers.</w:t>
      </w:r>
    </w:p>
    <w:p w14:paraId="4E0495F4" w14:textId="77777777" w:rsidR="00B96530" w:rsidRPr="00B96530" w:rsidRDefault="00B96530" w:rsidP="00B96530">
      <w:pPr>
        <w:numPr>
          <w:ilvl w:val="1"/>
          <w:numId w:val="14"/>
        </w:numPr>
        <w:spacing w:after="0" w:line="240" w:lineRule="auto"/>
        <w:rPr>
          <w:rFonts w:ascii="Times New Roman" w:eastAsia="MS Mincho" w:hAnsi="Times New Roman" w:cs="Times New Roman"/>
          <w:sz w:val="24"/>
          <w:szCs w:val="24"/>
          <w:lang w:eastAsia="ja-JP"/>
        </w:rPr>
      </w:pPr>
      <w:r w:rsidRPr="00B96530">
        <w:rPr>
          <w:rFonts w:ascii="Times New Roman" w:eastAsia="MS Mincho" w:hAnsi="Times New Roman" w:cs="Times New Roman"/>
          <w:sz w:val="24"/>
          <w:szCs w:val="24"/>
          <w:lang w:eastAsia="ja-JP"/>
        </w:rPr>
        <w:t>Other association factors/rules are not precluded.</w:t>
      </w:r>
    </w:p>
    <w:p w14:paraId="20F99945" w14:textId="77777777" w:rsidR="00B96530" w:rsidRPr="00B96530" w:rsidRDefault="00B96530" w:rsidP="00B96530">
      <w:pPr>
        <w:numPr>
          <w:ilvl w:val="1"/>
          <w:numId w:val="14"/>
        </w:numPr>
        <w:spacing w:after="0" w:line="240" w:lineRule="auto"/>
        <w:rPr>
          <w:rFonts w:ascii="Times New Roman" w:eastAsia="MS Mincho" w:hAnsi="Times New Roman" w:cs="Times New Roman"/>
          <w:sz w:val="24"/>
          <w:szCs w:val="24"/>
          <w:lang w:eastAsia="ja-JP"/>
        </w:rPr>
      </w:pPr>
      <w:r w:rsidRPr="00B96530">
        <w:rPr>
          <w:rFonts w:ascii="Times New Roman" w:eastAsia="MS Mincho" w:hAnsi="Times New Roman" w:cs="Times New Roman"/>
          <w:sz w:val="24"/>
          <w:szCs w:val="24"/>
          <w:lang w:eastAsia="ja-JP"/>
        </w:rPr>
        <w:t>Usage of PT-RS, e.g. CFO/Doppler correction, is not precluded, pattern/signaling for this use case can be different</w:t>
      </w:r>
    </w:p>
    <w:p w14:paraId="2A45038F" w14:textId="77777777" w:rsidR="00653213" w:rsidRPr="00653213" w:rsidRDefault="00653213" w:rsidP="00653213">
      <w:pPr>
        <w:spacing w:after="0" w:line="240" w:lineRule="auto"/>
        <w:rPr>
          <w:rFonts w:ascii="Times New Roman" w:eastAsia="MS Mincho" w:hAnsi="Times New Roman" w:cs="Times New Roman"/>
          <w:sz w:val="24"/>
          <w:szCs w:val="24"/>
          <w:lang w:eastAsia="ja-JP"/>
        </w:rPr>
      </w:pPr>
    </w:p>
    <w:p w14:paraId="0F757170" w14:textId="4A08D33A" w:rsidR="00101C5F" w:rsidRDefault="00BD79EA" w:rsidP="00C76D23">
      <w:pPr>
        <w:jc w:val="both"/>
        <w:rPr>
          <w:rFonts w:ascii="Times New Roman" w:hAnsi="Times New Roman" w:cs="Times New Roman"/>
          <w:sz w:val="24"/>
          <w:szCs w:val="24"/>
        </w:rPr>
      </w:pPr>
      <w:r>
        <w:rPr>
          <w:rFonts w:ascii="Times New Roman" w:hAnsi="Times New Roman" w:cs="Times New Roman"/>
          <w:sz w:val="24"/>
          <w:szCs w:val="24"/>
        </w:rPr>
        <w:t xml:space="preserve">In this contribution, </w:t>
      </w:r>
      <w:r w:rsidR="00CA7E44">
        <w:rPr>
          <w:rFonts w:ascii="Times New Roman" w:hAnsi="Times New Roman" w:cs="Times New Roman"/>
          <w:sz w:val="24"/>
          <w:szCs w:val="24"/>
        </w:rPr>
        <w:t xml:space="preserve">we discuss </w:t>
      </w:r>
      <w:r w:rsidR="00BB123E">
        <w:rPr>
          <w:rFonts w:ascii="Times New Roman" w:hAnsi="Times New Roman" w:cs="Times New Roman"/>
          <w:sz w:val="24"/>
          <w:szCs w:val="24"/>
        </w:rPr>
        <w:t>the use of PT-RS for CFO/ Doppler shift correction. In particular, we focus on the case of CP-OFDM, while the case of DFT-s-OFDM in uplink was discussed in [2]. We simulate the EVM performance</w:t>
      </w:r>
      <w:r w:rsidR="00334F75">
        <w:rPr>
          <w:rFonts w:ascii="Times New Roman" w:hAnsi="Times New Roman" w:cs="Times New Roman"/>
          <w:sz w:val="24"/>
          <w:szCs w:val="24"/>
        </w:rPr>
        <w:t xml:space="preserve"> </w:t>
      </w:r>
      <w:r w:rsidR="00BB123E">
        <w:rPr>
          <w:rFonts w:ascii="Times New Roman" w:hAnsi="Times New Roman" w:cs="Times New Roman"/>
          <w:sz w:val="24"/>
          <w:szCs w:val="24"/>
        </w:rPr>
        <w:t xml:space="preserve">using PT-RS </w:t>
      </w:r>
      <w:r w:rsidR="00EE5897">
        <w:rPr>
          <w:rFonts w:ascii="Times New Roman" w:hAnsi="Times New Roman" w:cs="Times New Roman"/>
          <w:sz w:val="24"/>
          <w:szCs w:val="24"/>
        </w:rPr>
        <w:t>to correct</w:t>
      </w:r>
      <w:r w:rsidR="00BB123E">
        <w:rPr>
          <w:rFonts w:ascii="Times New Roman" w:hAnsi="Times New Roman" w:cs="Times New Roman"/>
          <w:sz w:val="24"/>
          <w:szCs w:val="24"/>
        </w:rPr>
        <w:t xml:space="preserve"> CFO/ Doppler shift, and compare </w:t>
      </w:r>
      <w:r w:rsidR="00EE5897">
        <w:rPr>
          <w:rFonts w:ascii="Times New Roman" w:hAnsi="Times New Roman" w:cs="Times New Roman"/>
          <w:sz w:val="24"/>
          <w:szCs w:val="24"/>
        </w:rPr>
        <w:t xml:space="preserve">the </w:t>
      </w:r>
      <w:r w:rsidR="00BB123E">
        <w:rPr>
          <w:rFonts w:ascii="Times New Roman" w:hAnsi="Times New Roman" w:cs="Times New Roman"/>
          <w:sz w:val="24"/>
          <w:szCs w:val="24"/>
        </w:rPr>
        <w:t xml:space="preserve">performance curves </w:t>
      </w:r>
      <w:r w:rsidR="00EE5897">
        <w:rPr>
          <w:rFonts w:ascii="Times New Roman" w:hAnsi="Times New Roman" w:cs="Times New Roman"/>
          <w:sz w:val="24"/>
          <w:szCs w:val="24"/>
        </w:rPr>
        <w:t>with</w:t>
      </w:r>
      <w:r w:rsidR="00BB123E">
        <w:rPr>
          <w:rFonts w:ascii="Times New Roman" w:hAnsi="Times New Roman" w:cs="Times New Roman"/>
          <w:sz w:val="24"/>
          <w:szCs w:val="24"/>
        </w:rPr>
        <w:t xml:space="preserve"> different PT-RS time domain patterns. </w:t>
      </w:r>
    </w:p>
    <w:p w14:paraId="4F2979D5" w14:textId="77777777" w:rsidR="00481FA8" w:rsidRDefault="00481FA8" w:rsidP="007B761D">
      <w:pPr>
        <w:jc w:val="both"/>
        <w:rPr>
          <w:rFonts w:ascii="Times New Roman" w:hAnsi="Times New Roman" w:cs="Times New Roman"/>
        </w:rPr>
      </w:pPr>
    </w:p>
    <w:p w14:paraId="150A0949" w14:textId="2A9DFB5F" w:rsidR="00C76D23" w:rsidRPr="00D61FD4" w:rsidRDefault="00DA5ED1" w:rsidP="00224FB8">
      <w:pPr>
        <w:pStyle w:val="Heading1"/>
        <w:rPr>
          <w:rFonts w:ascii="Times New Roman" w:eastAsiaTheme="minorEastAsia" w:hAnsi="Times New Roman" w:cs="Times New Roman"/>
        </w:rPr>
      </w:pPr>
      <w:r>
        <w:rPr>
          <w:rFonts w:ascii="Times New Roman" w:eastAsiaTheme="minorEastAsia" w:hAnsi="Times New Roman" w:cs="Times New Roman"/>
        </w:rPr>
        <w:t xml:space="preserve">Simulation </w:t>
      </w:r>
      <w:r w:rsidR="00F87F89">
        <w:rPr>
          <w:rFonts w:ascii="Times New Roman" w:eastAsiaTheme="minorEastAsia" w:hAnsi="Times New Roman" w:cs="Times New Roman"/>
        </w:rPr>
        <w:t>setup</w:t>
      </w:r>
    </w:p>
    <w:p w14:paraId="7CE1A0FD" w14:textId="6E303E16" w:rsidR="000457F2" w:rsidRPr="00EB3724" w:rsidRDefault="00C43262" w:rsidP="00FC1CA2">
      <w:pPr>
        <w:jc w:val="both"/>
        <w:rPr>
          <w:rFonts w:ascii="Times New Roman" w:hAnsi="Times New Roman" w:cs="Times New Roman"/>
          <w:b/>
          <w:sz w:val="24"/>
          <w:szCs w:val="24"/>
        </w:rPr>
      </w:pPr>
      <w:r>
        <w:rPr>
          <w:rFonts w:ascii="Times New Roman" w:hAnsi="Times New Roman" w:cs="Times New Roman"/>
          <w:sz w:val="24"/>
          <w:szCs w:val="24"/>
        </w:rPr>
        <w:t>To study the impact of CFO/ Doppler shift, we assume a scenario of high mobility and a large residue CFO between VCOs in the simulation. For</w:t>
      </w:r>
      <w:r>
        <w:rPr>
          <w:rFonts w:ascii="Times New Roman" w:hAnsi="Times New Roman" w:cs="Times New Roman"/>
          <w:sz w:val="24"/>
          <w:szCs w:val="24"/>
        </w:rPr>
        <w:t xml:space="preserve"> Doppler </w:t>
      </w:r>
      <w:proofErr w:type="gramStart"/>
      <w:r>
        <w:rPr>
          <w:rFonts w:ascii="Times New Roman" w:hAnsi="Times New Roman" w:cs="Times New Roman"/>
          <w:sz w:val="24"/>
          <w:szCs w:val="24"/>
        </w:rPr>
        <w:t>effect</w:t>
      </w:r>
      <w:proofErr w:type="gramEnd"/>
      <w:r>
        <w:rPr>
          <w:rFonts w:ascii="Times New Roman" w:hAnsi="Times New Roman" w:cs="Times New Roman"/>
          <w:sz w:val="24"/>
          <w:szCs w:val="24"/>
        </w:rPr>
        <w:t>, we assume a user is moving with a speed of 3</w:t>
      </w:r>
      <w:r>
        <w:rPr>
          <w:rFonts w:ascii="Times New Roman" w:hAnsi="Times New Roman" w:cs="Times New Roman"/>
          <w:sz w:val="24"/>
          <w:szCs w:val="24"/>
        </w:rPr>
        <w:t xml:space="preserve">0 </w:t>
      </w:r>
      <w:r>
        <w:rPr>
          <w:rFonts w:ascii="Times New Roman" w:hAnsi="Times New Roman" w:cs="Times New Roman"/>
          <w:sz w:val="24"/>
          <w:szCs w:val="24"/>
        </w:rPr>
        <w:t xml:space="preserve">km/h and a random direction on the plane. The residual CFO is assumed to be uniformly distributed between [-0.1ppm, 0.1ppm] of the 30 GHz carrier frequency. </w:t>
      </w:r>
      <w:r w:rsidR="00EB3724">
        <w:rPr>
          <w:rFonts w:ascii="Times New Roman" w:hAnsi="Times New Roman" w:cs="Times New Roman"/>
          <w:sz w:val="24"/>
          <w:szCs w:val="24"/>
        </w:rPr>
        <w:t xml:space="preserve">Besides, we assume the PN only comes from the UE. </w:t>
      </w:r>
      <w:r w:rsidR="000457F2">
        <w:rPr>
          <w:rFonts w:ascii="Times New Roman" w:hAnsi="Times New Roman" w:cs="Times New Roman"/>
          <w:sz w:val="24"/>
          <w:szCs w:val="24"/>
        </w:rPr>
        <w:t>In the simulation, we have adapted the PN mask model in [</w:t>
      </w:r>
      <w:r w:rsidR="00EB3724">
        <w:rPr>
          <w:rFonts w:ascii="Times New Roman" w:hAnsi="Times New Roman" w:cs="Times New Roman"/>
          <w:sz w:val="24"/>
          <w:szCs w:val="24"/>
        </w:rPr>
        <w:t>3</w:t>
      </w:r>
      <w:r w:rsidR="000457F2">
        <w:rPr>
          <w:rFonts w:ascii="Times New Roman" w:hAnsi="Times New Roman" w:cs="Times New Roman"/>
          <w:sz w:val="24"/>
          <w:szCs w:val="24"/>
        </w:rPr>
        <w:t>]</w:t>
      </w:r>
      <w:r w:rsidR="006F4171">
        <w:rPr>
          <w:rFonts w:ascii="Times New Roman" w:hAnsi="Times New Roman" w:cs="Times New Roman"/>
          <w:sz w:val="24"/>
          <w:szCs w:val="24"/>
        </w:rPr>
        <w:t xml:space="preserve"> to a carrier frequency of </w:t>
      </w:r>
      <w:r w:rsidR="000457F2">
        <w:rPr>
          <w:rFonts w:ascii="Times New Roman" w:hAnsi="Times New Roman" w:cs="Times New Roman"/>
          <w:sz w:val="24"/>
          <w:szCs w:val="24"/>
        </w:rPr>
        <w:t>30</w:t>
      </w:r>
      <w:r w:rsidR="0017655C">
        <w:rPr>
          <w:rFonts w:ascii="Times New Roman" w:hAnsi="Times New Roman" w:cs="Times New Roman"/>
          <w:sz w:val="24"/>
          <w:szCs w:val="24"/>
        </w:rPr>
        <w:t xml:space="preserve"> </w:t>
      </w:r>
      <w:r w:rsidR="006F4171">
        <w:rPr>
          <w:rFonts w:ascii="Times New Roman" w:hAnsi="Times New Roman" w:cs="Times New Roman"/>
          <w:sz w:val="24"/>
          <w:szCs w:val="24"/>
        </w:rPr>
        <w:t xml:space="preserve">GHz. </w:t>
      </w:r>
    </w:p>
    <w:p w14:paraId="6D34CA45" w14:textId="72FF2608" w:rsidR="000D3F8F" w:rsidRDefault="00AC5B47" w:rsidP="000D3F8F">
      <w:pPr>
        <w:jc w:val="both"/>
        <w:rPr>
          <w:rFonts w:ascii="Times New Roman" w:hAnsi="Times New Roman" w:cs="Times New Roman"/>
          <w:sz w:val="24"/>
          <w:szCs w:val="24"/>
        </w:rPr>
      </w:pPr>
      <w:r>
        <w:rPr>
          <w:rFonts w:ascii="Times New Roman" w:hAnsi="Times New Roman" w:cs="Times New Roman"/>
          <w:sz w:val="24"/>
          <w:szCs w:val="24"/>
        </w:rPr>
        <w:lastRenderedPageBreak/>
        <w:t>The</w:t>
      </w:r>
      <w:r w:rsidR="00F06BD7">
        <w:rPr>
          <w:rFonts w:ascii="Times New Roman" w:hAnsi="Times New Roman" w:cs="Times New Roman"/>
          <w:sz w:val="24"/>
          <w:szCs w:val="24"/>
        </w:rPr>
        <w:t xml:space="preserve"> CDL-</w:t>
      </w:r>
      <w:r w:rsidR="000457F2">
        <w:rPr>
          <w:rFonts w:ascii="Times New Roman" w:hAnsi="Times New Roman" w:cs="Times New Roman"/>
          <w:sz w:val="24"/>
          <w:szCs w:val="24"/>
        </w:rPr>
        <w:t>B</w:t>
      </w:r>
      <w:r w:rsidR="00F06BD7">
        <w:rPr>
          <w:rFonts w:ascii="Times New Roman" w:hAnsi="Times New Roman" w:cs="Times New Roman"/>
          <w:sz w:val="24"/>
          <w:szCs w:val="24"/>
        </w:rPr>
        <w:t xml:space="preserve"> model </w:t>
      </w:r>
      <w:r w:rsidR="00C234EB">
        <w:rPr>
          <w:rFonts w:ascii="Times New Roman" w:hAnsi="Times New Roman" w:cs="Times New Roman"/>
          <w:sz w:val="24"/>
          <w:szCs w:val="24"/>
        </w:rPr>
        <w:t>from</w:t>
      </w:r>
      <w:r w:rsidR="00C234EB" w:rsidRPr="00C234EB">
        <w:rPr>
          <w:rFonts w:ascii="Times New Roman" w:hAnsi="Times New Roman" w:cs="Times New Roman"/>
          <w:sz w:val="24"/>
          <w:szCs w:val="24"/>
        </w:rPr>
        <w:t xml:space="preserve"> </w:t>
      </w:r>
      <w:r w:rsidR="00C234EB" w:rsidRPr="00C234EB">
        <w:rPr>
          <w:rFonts w:ascii="Times New Roman" w:hAnsi="Times New Roman" w:cs="Times New Roman"/>
          <w:sz w:val="24"/>
          <w:szCs w:val="24"/>
          <w:lang w:val="en-GB"/>
        </w:rPr>
        <w:t xml:space="preserve">3GPP TR 38.900 </w:t>
      </w:r>
      <w:r w:rsidR="00F06BD7" w:rsidRPr="00C234EB">
        <w:rPr>
          <w:rFonts w:ascii="Times New Roman" w:hAnsi="Times New Roman" w:cs="Times New Roman"/>
          <w:sz w:val="24"/>
          <w:szCs w:val="24"/>
        </w:rPr>
        <w:t>is applied</w:t>
      </w:r>
      <w:r w:rsidR="00F06BD7">
        <w:rPr>
          <w:rFonts w:ascii="Times New Roman" w:hAnsi="Times New Roman" w:cs="Times New Roman"/>
          <w:sz w:val="24"/>
          <w:szCs w:val="24"/>
        </w:rPr>
        <w:t xml:space="preserve"> in the simulation.</w:t>
      </w:r>
      <w:r w:rsidR="007103E7">
        <w:rPr>
          <w:rFonts w:ascii="Times New Roman" w:hAnsi="Times New Roman" w:cs="Times New Roman"/>
          <w:sz w:val="24"/>
          <w:szCs w:val="24"/>
        </w:rPr>
        <w:t xml:space="preserve"> </w:t>
      </w:r>
      <w:bookmarkStart w:id="2" w:name="_GoBack"/>
      <w:bookmarkEnd w:id="2"/>
      <w:r w:rsidR="00F06BD7">
        <w:rPr>
          <w:rFonts w:ascii="Times New Roman" w:hAnsi="Times New Roman" w:cs="Times New Roman"/>
          <w:sz w:val="24"/>
          <w:szCs w:val="24"/>
        </w:rPr>
        <w:t>W</w:t>
      </w:r>
      <w:r w:rsidR="00F06BD7" w:rsidRPr="00EF0E1F">
        <w:rPr>
          <w:rFonts w:ascii="Times New Roman" w:hAnsi="Times New Roman" w:cs="Times New Roman"/>
          <w:sz w:val="24"/>
          <w:szCs w:val="24"/>
        </w:rPr>
        <w:t xml:space="preserve">e apply directional beamforming to the angles of the strongest cluster in power. </w:t>
      </w:r>
      <w:r w:rsidR="00F06BD7">
        <w:rPr>
          <w:rFonts w:ascii="Times New Roman" w:hAnsi="Times New Roman" w:cs="Times New Roman"/>
          <w:sz w:val="24"/>
          <w:szCs w:val="24"/>
        </w:rPr>
        <w:t>The pre-beamforming RMS delay spread is select</w:t>
      </w:r>
      <w:r w:rsidR="00C234EB">
        <w:rPr>
          <w:rFonts w:ascii="Times New Roman" w:hAnsi="Times New Roman" w:cs="Times New Roman"/>
          <w:sz w:val="24"/>
          <w:szCs w:val="24"/>
        </w:rPr>
        <w:t>ed to be</w:t>
      </w:r>
      <w:r w:rsidR="00F06BD7">
        <w:rPr>
          <w:rFonts w:ascii="Times New Roman" w:hAnsi="Times New Roman" w:cs="Times New Roman"/>
          <w:sz w:val="24"/>
          <w:szCs w:val="24"/>
        </w:rPr>
        <w:t xml:space="preserve"> 100 ns as in</w:t>
      </w:r>
      <w:r w:rsidR="00080F76">
        <w:rPr>
          <w:rFonts w:ascii="Times New Roman" w:hAnsi="Times New Roman" w:cs="Times New Roman"/>
          <w:sz w:val="24"/>
          <w:szCs w:val="24"/>
        </w:rPr>
        <w:t xml:space="preserve"> the nominal delay spread case. After applying directional beamforming,</w:t>
      </w:r>
      <w:r w:rsidR="00BE56D9">
        <w:rPr>
          <w:rFonts w:ascii="Times New Roman" w:hAnsi="Times New Roman" w:cs="Times New Roman"/>
          <w:sz w:val="24"/>
          <w:szCs w:val="24"/>
        </w:rPr>
        <w:t xml:space="preserve"> </w:t>
      </w:r>
      <w:r w:rsidR="00F06BD7">
        <w:rPr>
          <w:rFonts w:ascii="Times New Roman" w:hAnsi="Times New Roman" w:cs="Times New Roman"/>
          <w:sz w:val="24"/>
          <w:szCs w:val="24"/>
        </w:rPr>
        <w:t xml:space="preserve">the </w:t>
      </w:r>
      <w:r w:rsidR="00BE56D9">
        <w:rPr>
          <w:rFonts w:ascii="Times New Roman" w:hAnsi="Times New Roman" w:cs="Times New Roman"/>
          <w:sz w:val="24"/>
          <w:szCs w:val="24"/>
        </w:rPr>
        <w:t xml:space="preserve">average </w:t>
      </w:r>
      <w:r w:rsidR="00F06BD7">
        <w:rPr>
          <w:rFonts w:ascii="Times New Roman" w:hAnsi="Times New Roman" w:cs="Times New Roman"/>
          <w:sz w:val="24"/>
          <w:szCs w:val="24"/>
        </w:rPr>
        <w:t>post-beamforming delay spread</w:t>
      </w:r>
      <w:r w:rsidR="000457F2">
        <w:rPr>
          <w:rFonts w:ascii="Times New Roman" w:hAnsi="Times New Roman" w:cs="Times New Roman"/>
          <w:sz w:val="24"/>
          <w:szCs w:val="24"/>
        </w:rPr>
        <w:t xml:space="preserve"> is reduced to 7.2</w:t>
      </w:r>
      <w:r w:rsidR="00BE56D9">
        <w:rPr>
          <w:rFonts w:ascii="Times New Roman" w:hAnsi="Times New Roman" w:cs="Times New Roman"/>
          <w:sz w:val="24"/>
          <w:szCs w:val="24"/>
        </w:rPr>
        <w:t xml:space="preserve"> ns</w:t>
      </w:r>
      <w:r w:rsidR="00EB3724">
        <w:rPr>
          <w:rFonts w:ascii="Times New Roman" w:hAnsi="Times New Roman" w:cs="Times New Roman"/>
          <w:sz w:val="24"/>
          <w:szCs w:val="24"/>
        </w:rPr>
        <w:t xml:space="preserve">, and the EVM due to </w:t>
      </w:r>
      <w:proofErr w:type="spellStart"/>
      <w:r w:rsidR="00EB3724">
        <w:rPr>
          <w:rFonts w:ascii="Times New Roman" w:hAnsi="Times New Roman" w:cs="Times New Roman"/>
          <w:sz w:val="24"/>
          <w:szCs w:val="24"/>
        </w:rPr>
        <w:t>intersymbol</w:t>
      </w:r>
      <w:proofErr w:type="spellEnd"/>
      <w:r w:rsidR="00EB3724">
        <w:rPr>
          <w:rFonts w:ascii="Times New Roman" w:hAnsi="Times New Roman" w:cs="Times New Roman"/>
          <w:sz w:val="24"/>
          <w:szCs w:val="24"/>
        </w:rPr>
        <w:t xml:space="preserve"> interference is negligible (&lt;60 dB), based on the results in </w:t>
      </w:r>
      <w:r w:rsidR="00BF3FC4">
        <w:rPr>
          <w:rFonts w:ascii="Times New Roman" w:hAnsi="Times New Roman" w:cs="Times New Roman"/>
          <w:sz w:val="24"/>
          <w:szCs w:val="24"/>
        </w:rPr>
        <w:t>[</w:t>
      </w:r>
      <w:r w:rsidR="00EB3724">
        <w:rPr>
          <w:rFonts w:ascii="Times New Roman" w:hAnsi="Times New Roman" w:cs="Times New Roman"/>
          <w:sz w:val="24"/>
          <w:szCs w:val="24"/>
        </w:rPr>
        <w:t>4].</w:t>
      </w:r>
      <w:r w:rsidR="00BF3FC4">
        <w:rPr>
          <w:rFonts w:ascii="Times New Roman" w:hAnsi="Times New Roman" w:cs="Times New Roman"/>
          <w:sz w:val="24"/>
          <w:szCs w:val="24"/>
        </w:rPr>
        <w:t xml:space="preserve"> Therefore, the EVM of symbols in our simulations is </w:t>
      </w:r>
      <w:r w:rsidR="00C234EB">
        <w:rPr>
          <w:rFonts w:ascii="Times New Roman" w:hAnsi="Times New Roman" w:cs="Times New Roman"/>
          <w:sz w:val="24"/>
          <w:szCs w:val="24"/>
        </w:rPr>
        <w:t xml:space="preserve">mainly </w:t>
      </w:r>
      <w:r w:rsidR="00BF3FC4">
        <w:rPr>
          <w:rFonts w:ascii="Times New Roman" w:hAnsi="Times New Roman" w:cs="Times New Roman"/>
          <w:sz w:val="24"/>
          <w:szCs w:val="24"/>
        </w:rPr>
        <w:t xml:space="preserve">caused by thermal noise and </w:t>
      </w:r>
      <w:r w:rsidR="000457F2">
        <w:rPr>
          <w:rFonts w:ascii="Times New Roman" w:hAnsi="Times New Roman" w:cs="Times New Roman"/>
          <w:sz w:val="24"/>
          <w:szCs w:val="24"/>
        </w:rPr>
        <w:t>phase error</w:t>
      </w:r>
      <w:r w:rsidR="00BF3FC4">
        <w:rPr>
          <w:rFonts w:ascii="Times New Roman" w:hAnsi="Times New Roman" w:cs="Times New Roman"/>
          <w:sz w:val="24"/>
          <w:szCs w:val="24"/>
        </w:rPr>
        <w:t xml:space="preserve"> </w:t>
      </w:r>
      <w:r>
        <w:rPr>
          <w:rFonts w:ascii="Times New Roman" w:hAnsi="Times New Roman" w:cs="Times New Roman"/>
          <w:sz w:val="24"/>
          <w:szCs w:val="24"/>
        </w:rPr>
        <w:t>due to PN, Doppler effect, and</w:t>
      </w:r>
      <w:r w:rsidR="000457F2">
        <w:rPr>
          <w:rFonts w:ascii="Times New Roman" w:hAnsi="Times New Roman" w:cs="Times New Roman"/>
          <w:sz w:val="24"/>
          <w:szCs w:val="24"/>
        </w:rPr>
        <w:t xml:space="preserve"> </w:t>
      </w:r>
      <w:r w:rsidR="000D3F8F">
        <w:rPr>
          <w:rFonts w:ascii="Times New Roman" w:hAnsi="Times New Roman" w:cs="Times New Roman"/>
          <w:sz w:val="24"/>
          <w:szCs w:val="24"/>
        </w:rPr>
        <w:t>C</w:t>
      </w:r>
      <w:r w:rsidR="000457F2">
        <w:rPr>
          <w:rFonts w:ascii="Times New Roman" w:hAnsi="Times New Roman" w:cs="Times New Roman"/>
          <w:sz w:val="24"/>
          <w:szCs w:val="24"/>
        </w:rPr>
        <w:t>FO</w:t>
      </w:r>
      <w:r w:rsidR="00BF3FC4">
        <w:rPr>
          <w:rFonts w:ascii="Times New Roman" w:hAnsi="Times New Roman" w:cs="Times New Roman"/>
          <w:sz w:val="24"/>
          <w:szCs w:val="24"/>
        </w:rPr>
        <w:t>.</w:t>
      </w:r>
      <w:r w:rsidR="000D3F8F">
        <w:rPr>
          <w:rFonts w:ascii="Times New Roman" w:hAnsi="Times New Roman" w:cs="Times New Roman"/>
          <w:sz w:val="24"/>
          <w:szCs w:val="24"/>
        </w:rPr>
        <w:t xml:space="preserve"> </w:t>
      </w:r>
    </w:p>
    <w:p w14:paraId="75D19ACD" w14:textId="7CBF9BFE" w:rsidR="00C02EB4" w:rsidRDefault="000D3F8F" w:rsidP="000D3F8F">
      <w:pPr>
        <w:jc w:val="both"/>
        <w:rPr>
          <w:rFonts w:ascii="Times New Roman" w:hAnsi="Times New Roman" w:cs="Times New Roman"/>
          <w:sz w:val="24"/>
          <w:szCs w:val="24"/>
        </w:rPr>
      </w:pPr>
      <w:r>
        <w:rPr>
          <w:rFonts w:ascii="Times New Roman" w:hAnsi="Times New Roman" w:cs="Times New Roman"/>
          <w:sz w:val="24"/>
          <w:szCs w:val="24"/>
        </w:rPr>
        <w:t xml:space="preserve">For the numerology and </w:t>
      </w:r>
      <w:r w:rsidR="00BC57B1">
        <w:rPr>
          <w:rFonts w:ascii="Times New Roman" w:hAnsi="Times New Roman" w:cs="Times New Roman"/>
          <w:sz w:val="24"/>
          <w:szCs w:val="24"/>
        </w:rPr>
        <w:t xml:space="preserve">frame structure assumptions, a tone spacing of 120 KHz and a slot length of 14 symbols are considered. </w:t>
      </w:r>
      <w:r w:rsidR="00EB3724">
        <w:rPr>
          <w:rFonts w:ascii="Times New Roman" w:hAnsi="Times New Roman" w:cs="Times New Roman"/>
          <w:sz w:val="24"/>
          <w:szCs w:val="24"/>
        </w:rPr>
        <w:t xml:space="preserve">Furthermore, we assume a single front-loaded DM-RS symbol in each slot. </w:t>
      </w:r>
      <w:r w:rsidR="00BC57B1">
        <w:rPr>
          <w:rFonts w:ascii="Times New Roman" w:hAnsi="Times New Roman" w:cs="Times New Roman"/>
          <w:sz w:val="24"/>
          <w:szCs w:val="24"/>
        </w:rPr>
        <w:t xml:space="preserve">To focus on the performance evaluation of PT-RS, we assume the channel coefficients (including the phase error at the time spot of channel estimation) are perfectly </w:t>
      </w:r>
      <w:r w:rsidR="00385E46">
        <w:rPr>
          <w:rFonts w:ascii="Times New Roman" w:hAnsi="Times New Roman" w:cs="Times New Roman"/>
          <w:sz w:val="24"/>
          <w:szCs w:val="24"/>
        </w:rPr>
        <w:t>estimated</w:t>
      </w:r>
      <w:r w:rsidR="00BC57B1">
        <w:rPr>
          <w:rFonts w:ascii="Times New Roman" w:hAnsi="Times New Roman" w:cs="Times New Roman"/>
          <w:sz w:val="24"/>
          <w:szCs w:val="24"/>
        </w:rPr>
        <w:t xml:space="preserve"> </w:t>
      </w:r>
      <w:r w:rsidR="00001E18">
        <w:rPr>
          <w:rFonts w:ascii="Times New Roman" w:hAnsi="Times New Roman" w:cs="Times New Roman"/>
          <w:sz w:val="24"/>
          <w:szCs w:val="24"/>
        </w:rPr>
        <w:t xml:space="preserve">from the </w:t>
      </w:r>
      <w:r w:rsidR="00EB3724">
        <w:rPr>
          <w:rFonts w:ascii="Times New Roman" w:hAnsi="Times New Roman" w:cs="Times New Roman"/>
          <w:sz w:val="24"/>
          <w:szCs w:val="24"/>
        </w:rPr>
        <w:t>DM-RS</w:t>
      </w:r>
      <w:r w:rsidR="00001E18">
        <w:rPr>
          <w:rFonts w:ascii="Times New Roman" w:hAnsi="Times New Roman" w:cs="Times New Roman"/>
          <w:sz w:val="24"/>
          <w:szCs w:val="24"/>
        </w:rPr>
        <w:t xml:space="preserve"> symbol</w:t>
      </w:r>
      <w:r w:rsidR="00EB3724">
        <w:rPr>
          <w:rFonts w:ascii="Times New Roman" w:hAnsi="Times New Roman" w:cs="Times New Roman"/>
          <w:sz w:val="24"/>
          <w:szCs w:val="24"/>
        </w:rPr>
        <w:t>.</w:t>
      </w:r>
    </w:p>
    <w:p w14:paraId="5DD06206" w14:textId="779D9115" w:rsidR="00001E18" w:rsidRPr="000D3F8F" w:rsidRDefault="00001E18" w:rsidP="000D3F8F">
      <w:pPr>
        <w:jc w:val="both"/>
        <w:rPr>
          <w:rFonts w:ascii="Times New Roman" w:hAnsi="Times New Roman" w:cs="Times New Roman"/>
          <w:sz w:val="24"/>
          <w:szCs w:val="24"/>
        </w:rPr>
      </w:pPr>
      <w:r>
        <w:rPr>
          <w:rFonts w:ascii="Times New Roman" w:hAnsi="Times New Roman" w:cs="Times New Roman"/>
          <w:sz w:val="24"/>
          <w:szCs w:val="24"/>
        </w:rPr>
        <w:t xml:space="preserve">To </w:t>
      </w:r>
      <w:r w:rsidR="00463010">
        <w:rPr>
          <w:rFonts w:ascii="Times New Roman" w:hAnsi="Times New Roman" w:cs="Times New Roman"/>
          <w:sz w:val="24"/>
          <w:szCs w:val="24"/>
        </w:rPr>
        <w:t>estimate the CFO/ Doppler shift, we insert PTRS with different time domain patterns to measure common phase errors (CPEs) in different symbols in the beginning slot. Then based on the CPE observations, the frequency offset is estimated using a linear regression method. The CFO correction is assumed to be applied in the subsequent data slots. The EVM performance is measured at the last symbol of a following data slot, which suffers the worst error due to the residue CFO after correction. Besides, in the data slots, we assume that no PT-RS is transmitted. Therefore, the EVM also take accounts for the phase errors due to PN without the CPE correction.</w:t>
      </w:r>
    </w:p>
    <w:p w14:paraId="18F476A6" w14:textId="38A37063" w:rsidR="00C76D23" w:rsidRPr="004550A1" w:rsidRDefault="006160D6" w:rsidP="00AF1903">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Table 1 summarizes the simulation assumptions.</w:t>
      </w:r>
    </w:p>
    <w:tbl>
      <w:tblPr>
        <w:tblStyle w:val="TableGrid"/>
        <w:tblW w:w="0" w:type="auto"/>
        <w:tblInd w:w="175" w:type="dxa"/>
        <w:tblLook w:val="04A0" w:firstRow="1" w:lastRow="0" w:firstColumn="1" w:lastColumn="0" w:noHBand="0" w:noVBand="1"/>
      </w:tblPr>
      <w:tblGrid>
        <w:gridCol w:w="2610"/>
        <w:gridCol w:w="5940"/>
      </w:tblGrid>
      <w:tr w:rsidR="000D3F8F" w14:paraId="227B1865" w14:textId="77777777" w:rsidTr="008F23DC">
        <w:tc>
          <w:tcPr>
            <w:tcW w:w="2610" w:type="dxa"/>
          </w:tcPr>
          <w:p w14:paraId="48F60B4A" w14:textId="67638E8A" w:rsidR="000D3F8F" w:rsidRDefault="000D3F8F" w:rsidP="00AF1903">
            <w:pPr>
              <w:jc w:val="both"/>
              <w:rPr>
                <w:rFonts w:ascii="Times New Roman" w:hAnsi="Times New Roman" w:cs="Times New Roman"/>
                <w:lang w:val="en-GB"/>
              </w:rPr>
            </w:pPr>
            <w:r>
              <w:rPr>
                <w:rFonts w:ascii="Times New Roman" w:hAnsi="Times New Roman" w:cs="Times New Roman"/>
                <w:lang w:val="en-GB"/>
              </w:rPr>
              <w:t>Carrier frequency</w:t>
            </w:r>
          </w:p>
        </w:tc>
        <w:tc>
          <w:tcPr>
            <w:tcW w:w="5940" w:type="dxa"/>
            <w:shd w:val="clear" w:color="auto" w:fill="B8CCE4" w:themeFill="accent1" w:themeFillTint="66"/>
          </w:tcPr>
          <w:p w14:paraId="221BE05D" w14:textId="716038A5" w:rsidR="000D3F8F" w:rsidRDefault="000D3F8F" w:rsidP="00AF1903">
            <w:pPr>
              <w:jc w:val="both"/>
              <w:rPr>
                <w:rFonts w:ascii="Times New Roman" w:hAnsi="Times New Roman" w:cs="Times New Roman"/>
                <w:lang w:val="en-GB"/>
              </w:rPr>
            </w:pPr>
            <w:r>
              <w:rPr>
                <w:rFonts w:ascii="Times New Roman" w:hAnsi="Times New Roman" w:cs="Times New Roman"/>
                <w:lang w:val="en-GB"/>
              </w:rPr>
              <w:t>30 GHz</w:t>
            </w:r>
          </w:p>
        </w:tc>
      </w:tr>
      <w:tr w:rsidR="000B3055" w14:paraId="1939983A" w14:textId="77777777" w:rsidTr="008F23DC">
        <w:tc>
          <w:tcPr>
            <w:tcW w:w="2610" w:type="dxa"/>
          </w:tcPr>
          <w:p w14:paraId="21177C40" w14:textId="51919773" w:rsidR="000B3055" w:rsidRDefault="000B3055" w:rsidP="00341CA1">
            <w:pPr>
              <w:rPr>
                <w:rFonts w:ascii="Times New Roman" w:hAnsi="Times New Roman" w:cs="Times New Roman"/>
                <w:lang w:val="en-GB"/>
              </w:rPr>
            </w:pPr>
            <w:r>
              <w:rPr>
                <w:rFonts w:ascii="Times New Roman" w:hAnsi="Times New Roman" w:cs="Times New Roman"/>
                <w:lang w:val="en-GB"/>
              </w:rPr>
              <w:t>Power spectrum of phase noise</w:t>
            </w:r>
          </w:p>
        </w:tc>
        <w:tc>
          <w:tcPr>
            <w:tcW w:w="5940" w:type="dxa"/>
            <w:shd w:val="clear" w:color="auto" w:fill="B8CCE4" w:themeFill="accent1" w:themeFillTint="66"/>
          </w:tcPr>
          <w:p w14:paraId="1D066411" w14:textId="4867DD42" w:rsidR="000B3055" w:rsidRDefault="000B3055" w:rsidP="008444BB">
            <w:pPr>
              <w:jc w:val="both"/>
              <w:rPr>
                <w:rFonts w:ascii="Times New Roman" w:hAnsi="Times New Roman" w:cs="Times New Roman"/>
                <w:lang w:val="en-GB"/>
              </w:rPr>
            </w:pPr>
            <w:r>
              <w:rPr>
                <w:rFonts w:ascii="Times New Roman" w:hAnsi="Times New Roman" w:cs="Times New Roman"/>
                <w:lang w:val="en-GB"/>
              </w:rPr>
              <w:t>Way forward</w:t>
            </w:r>
            <w:r w:rsidR="008F23DC">
              <w:rPr>
                <w:rFonts w:ascii="Times New Roman" w:hAnsi="Times New Roman" w:cs="Times New Roman"/>
                <w:lang w:val="en-GB"/>
              </w:rPr>
              <w:t xml:space="preserve"> proposal outlined in figure </w:t>
            </w:r>
            <w:r w:rsidR="0017655C">
              <w:rPr>
                <w:rFonts w:ascii="Times New Roman" w:hAnsi="Times New Roman" w:cs="Times New Roman"/>
                <w:lang w:val="en-GB"/>
              </w:rPr>
              <w:t>4 of [</w:t>
            </w:r>
            <w:r w:rsidR="008444BB">
              <w:rPr>
                <w:rFonts w:ascii="Times New Roman" w:hAnsi="Times New Roman" w:cs="Times New Roman"/>
                <w:lang w:val="en-GB"/>
              </w:rPr>
              <w:t>3</w:t>
            </w:r>
            <w:r w:rsidR="0017655C">
              <w:rPr>
                <w:rFonts w:ascii="Times New Roman" w:hAnsi="Times New Roman" w:cs="Times New Roman"/>
                <w:lang w:val="en-GB"/>
              </w:rPr>
              <w:t>] reduced by 20dB*log10(40</w:t>
            </w:r>
            <w:r w:rsidR="00341CA1">
              <w:rPr>
                <w:rFonts w:ascii="Times New Roman" w:hAnsi="Times New Roman" w:cs="Times New Roman"/>
                <w:lang w:val="en-GB"/>
              </w:rPr>
              <w:t>Ghz</w:t>
            </w:r>
            <w:r w:rsidR="0017655C">
              <w:rPr>
                <w:rFonts w:ascii="Times New Roman" w:hAnsi="Times New Roman" w:cs="Times New Roman"/>
                <w:lang w:val="en-GB"/>
              </w:rPr>
              <w:t>/</w:t>
            </w:r>
            <w:r w:rsidR="00F62FD4">
              <w:rPr>
                <w:rFonts w:ascii="Times New Roman" w:hAnsi="Times New Roman" w:cs="Times New Roman"/>
                <w:lang w:val="en-GB"/>
              </w:rPr>
              <w:t>30</w:t>
            </w:r>
            <w:r w:rsidR="00341CA1">
              <w:rPr>
                <w:rFonts w:ascii="Times New Roman" w:hAnsi="Times New Roman" w:cs="Times New Roman"/>
                <w:lang w:val="en-GB"/>
              </w:rPr>
              <w:t>Ghz</w:t>
            </w:r>
            <w:r>
              <w:rPr>
                <w:rFonts w:ascii="Times New Roman" w:hAnsi="Times New Roman" w:cs="Times New Roman"/>
                <w:lang w:val="en-GB"/>
              </w:rPr>
              <w:t xml:space="preserve">) </w:t>
            </w:r>
          </w:p>
        </w:tc>
      </w:tr>
      <w:tr w:rsidR="000D3F8F" w14:paraId="06CA8C62" w14:textId="77777777" w:rsidTr="008F23DC">
        <w:tc>
          <w:tcPr>
            <w:tcW w:w="2610" w:type="dxa"/>
          </w:tcPr>
          <w:p w14:paraId="4C69F734" w14:textId="58C00A49" w:rsidR="000D3F8F" w:rsidRDefault="000D3F8F" w:rsidP="00341CA1">
            <w:pPr>
              <w:rPr>
                <w:rFonts w:ascii="Times New Roman" w:hAnsi="Times New Roman" w:cs="Times New Roman"/>
                <w:lang w:val="en-GB"/>
              </w:rPr>
            </w:pPr>
            <w:r>
              <w:rPr>
                <w:rFonts w:ascii="Times New Roman" w:hAnsi="Times New Roman" w:cs="Times New Roman"/>
                <w:lang w:val="en-GB"/>
              </w:rPr>
              <w:t>Residual CFO</w:t>
            </w:r>
          </w:p>
        </w:tc>
        <w:tc>
          <w:tcPr>
            <w:tcW w:w="5940" w:type="dxa"/>
            <w:shd w:val="clear" w:color="auto" w:fill="B8CCE4" w:themeFill="accent1" w:themeFillTint="66"/>
          </w:tcPr>
          <w:p w14:paraId="183D67F9" w14:textId="1369FD18" w:rsidR="000D3F8F" w:rsidRDefault="000D3F8F" w:rsidP="00F62FD4">
            <w:pPr>
              <w:jc w:val="both"/>
              <w:rPr>
                <w:rFonts w:ascii="Times New Roman" w:hAnsi="Times New Roman" w:cs="Times New Roman"/>
                <w:lang w:val="en-GB"/>
              </w:rPr>
            </w:pPr>
            <w:r>
              <w:rPr>
                <w:rFonts w:ascii="Times New Roman" w:hAnsi="Times New Roman" w:cs="Times New Roman"/>
                <w:lang w:val="en-GB"/>
              </w:rPr>
              <w:t>Uniformly distributed in [0.1ppm, 0.1ppm] of carrier frequency</w:t>
            </w:r>
          </w:p>
        </w:tc>
      </w:tr>
      <w:tr w:rsidR="000D3F8F" w14:paraId="0AAAE280" w14:textId="77777777" w:rsidTr="008F23DC">
        <w:tc>
          <w:tcPr>
            <w:tcW w:w="2610" w:type="dxa"/>
          </w:tcPr>
          <w:p w14:paraId="51F03DF4" w14:textId="641F2B9A" w:rsidR="000D3F8F" w:rsidRPr="000D3F8F" w:rsidRDefault="000D3F8F" w:rsidP="00341CA1">
            <w:pPr>
              <w:rPr>
                <w:rFonts w:ascii="Times New Roman" w:hAnsi="Times New Roman" w:cs="Times New Roman"/>
              </w:rPr>
            </w:pPr>
            <w:r>
              <w:rPr>
                <w:rFonts w:ascii="Times New Roman" w:hAnsi="Times New Roman" w:cs="Times New Roman"/>
              </w:rPr>
              <w:t>UE mobility</w:t>
            </w:r>
          </w:p>
        </w:tc>
        <w:tc>
          <w:tcPr>
            <w:tcW w:w="5940" w:type="dxa"/>
            <w:shd w:val="clear" w:color="auto" w:fill="B8CCE4" w:themeFill="accent1" w:themeFillTint="66"/>
          </w:tcPr>
          <w:p w14:paraId="0885A8D7" w14:textId="29A31028" w:rsidR="000D3F8F" w:rsidRDefault="000D3F8F" w:rsidP="00F62FD4">
            <w:pPr>
              <w:jc w:val="both"/>
              <w:rPr>
                <w:rFonts w:ascii="Times New Roman" w:hAnsi="Times New Roman" w:cs="Times New Roman"/>
                <w:lang w:val="en-GB"/>
              </w:rPr>
            </w:pPr>
            <w:r>
              <w:rPr>
                <w:rFonts w:ascii="Times New Roman" w:hAnsi="Times New Roman" w:cs="Times New Roman"/>
                <w:lang w:val="en-GB"/>
              </w:rPr>
              <w:t>3</w:t>
            </w:r>
            <w:r w:rsidR="00B96530">
              <w:rPr>
                <w:rFonts w:ascii="Times New Roman" w:hAnsi="Times New Roman" w:cs="Times New Roman"/>
                <w:lang w:val="en-GB"/>
              </w:rPr>
              <w:t>0</w:t>
            </w:r>
            <w:r>
              <w:rPr>
                <w:rFonts w:ascii="Times New Roman" w:hAnsi="Times New Roman" w:cs="Times New Roman"/>
                <w:lang w:val="en-GB"/>
              </w:rPr>
              <w:t xml:space="preserve"> km/h speed and random moving direction</w:t>
            </w:r>
          </w:p>
        </w:tc>
      </w:tr>
      <w:tr w:rsidR="00A81976" w14:paraId="2B41EBF2" w14:textId="77777777" w:rsidTr="008F23DC">
        <w:tc>
          <w:tcPr>
            <w:tcW w:w="2610" w:type="dxa"/>
          </w:tcPr>
          <w:p w14:paraId="64C79098" w14:textId="1304EFFF" w:rsidR="00A81976" w:rsidRDefault="00A81976" w:rsidP="00AF1903">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5940" w:type="dxa"/>
            <w:shd w:val="clear" w:color="auto" w:fill="B8CCE4" w:themeFill="accent1" w:themeFillTint="66"/>
          </w:tcPr>
          <w:p w14:paraId="57030E21" w14:textId="7249173F" w:rsidR="00A81976" w:rsidRDefault="000B3055" w:rsidP="00F87F89">
            <w:pPr>
              <w:jc w:val="both"/>
              <w:rPr>
                <w:rFonts w:ascii="Times New Roman" w:hAnsi="Times New Roman" w:cs="Times New Roman"/>
                <w:lang w:val="en-GB"/>
              </w:rPr>
            </w:pPr>
            <w:r>
              <w:rPr>
                <w:rFonts w:ascii="Times New Roman" w:hAnsi="Times New Roman" w:cs="Times New Roman"/>
                <w:lang w:val="en-GB"/>
              </w:rPr>
              <w:t>120kHz</w:t>
            </w:r>
          </w:p>
        </w:tc>
      </w:tr>
      <w:tr w:rsidR="0050339D" w14:paraId="754380EC" w14:textId="77777777" w:rsidTr="008F23DC">
        <w:tc>
          <w:tcPr>
            <w:tcW w:w="2610" w:type="dxa"/>
          </w:tcPr>
          <w:p w14:paraId="41695373" w14:textId="000CA342" w:rsidR="0050339D" w:rsidRDefault="0050339D" w:rsidP="00AF1903">
            <w:pPr>
              <w:jc w:val="both"/>
              <w:rPr>
                <w:rFonts w:ascii="Times New Roman" w:hAnsi="Times New Roman" w:cs="Times New Roman"/>
                <w:lang w:val="en-GB"/>
              </w:rPr>
            </w:pPr>
            <w:r>
              <w:rPr>
                <w:rFonts w:ascii="Times New Roman" w:hAnsi="Times New Roman" w:cs="Times New Roman"/>
                <w:lang w:val="en-GB"/>
              </w:rPr>
              <w:t xml:space="preserve">Duration of cyclic prefix </w:t>
            </w:r>
          </w:p>
        </w:tc>
        <w:tc>
          <w:tcPr>
            <w:tcW w:w="5940" w:type="dxa"/>
            <w:shd w:val="clear" w:color="auto" w:fill="B8CCE4" w:themeFill="accent1" w:themeFillTint="66"/>
          </w:tcPr>
          <w:p w14:paraId="00B32FF5" w14:textId="624EDCA6" w:rsidR="0050339D" w:rsidRDefault="00F87F89" w:rsidP="00F87F89">
            <w:pPr>
              <w:jc w:val="both"/>
              <w:rPr>
                <w:rFonts w:ascii="Times New Roman" w:hAnsi="Times New Roman" w:cs="Times New Roman"/>
                <w:lang w:val="en-GB"/>
              </w:rPr>
            </w:pPr>
            <w:r>
              <w:rPr>
                <w:rFonts w:ascii="Times New Roman" w:hAnsi="Times New Roman" w:cs="Times New Roman"/>
                <w:lang w:val="en-GB"/>
              </w:rPr>
              <w:t>0.6µs</w:t>
            </w:r>
          </w:p>
        </w:tc>
      </w:tr>
      <w:tr w:rsidR="00BB123E" w14:paraId="6C072401" w14:textId="77777777" w:rsidTr="008F23DC">
        <w:tc>
          <w:tcPr>
            <w:tcW w:w="2610" w:type="dxa"/>
          </w:tcPr>
          <w:p w14:paraId="4505C5B9" w14:textId="16D25FF3" w:rsidR="00BB123E" w:rsidRDefault="00BB123E" w:rsidP="00AF1903">
            <w:pPr>
              <w:jc w:val="both"/>
              <w:rPr>
                <w:rFonts w:ascii="Times New Roman" w:hAnsi="Times New Roman" w:cs="Times New Roman"/>
                <w:lang w:val="en-GB"/>
              </w:rPr>
            </w:pPr>
            <w:r>
              <w:rPr>
                <w:rFonts w:ascii="Times New Roman" w:hAnsi="Times New Roman" w:cs="Times New Roman"/>
                <w:lang w:val="en-GB"/>
              </w:rPr>
              <w:t>Duration of a slot</w:t>
            </w:r>
          </w:p>
        </w:tc>
        <w:tc>
          <w:tcPr>
            <w:tcW w:w="5940" w:type="dxa"/>
            <w:shd w:val="clear" w:color="auto" w:fill="B8CCE4" w:themeFill="accent1" w:themeFillTint="66"/>
          </w:tcPr>
          <w:p w14:paraId="097F19A2" w14:textId="3B3CB40D" w:rsidR="00BB123E" w:rsidRDefault="00BB123E" w:rsidP="00F87F89">
            <w:pPr>
              <w:jc w:val="both"/>
              <w:rPr>
                <w:rFonts w:ascii="Times New Roman" w:hAnsi="Times New Roman" w:cs="Times New Roman"/>
                <w:lang w:val="en-GB"/>
              </w:rPr>
            </w:pPr>
            <w:r>
              <w:rPr>
                <w:rFonts w:ascii="Times New Roman" w:hAnsi="Times New Roman" w:cs="Times New Roman"/>
                <w:lang w:val="en-GB"/>
              </w:rPr>
              <w:t>125</w:t>
            </w:r>
            <w:r>
              <w:rPr>
                <w:rFonts w:ascii="Times New Roman" w:hAnsi="Times New Roman" w:cs="Times New Roman"/>
                <w:lang w:val="en-GB"/>
              </w:rPr>
              <w:t>µs</w:t>
            </w:r>
            <w:r>
              <w:rPr>
                <w:rFonts w:ascii="Times New Roman" w:hAnsi="Times New Roman" w:cs="Times New Roman"/>
                <w:lang w:val="en-GB"/>
              </w:rPr>
              <w:t xml:space="preserve"> (14 OFDM symbols)</w:t>
            </w:r>
          </w:p>
        </w:tc>
      </w:tr>
      <w:tr w:rsidR="000D3F8F" w14:paraId="79BEAFDA" w14:textId="77777777" w:rsidTr="008F23DC">
        <w:tc>
          <w:tcPr>
            <w:tcW w:w="2610" w:type="dxa"/>
          </w:tcPr>
          <w:p w14:paraId="16758517" w14:textId="74D3A627" w:rsidR="000D3F8F" w:rsidRDefault="00B96530" w:rsidP="00AF1903">
            <w:pPr>
              <w:jc w:val="both"/>
              <w:rPr>
                <w:rFonts w:ascii="Times New Roman" w:hAnsi="Times New Roman" w:cs="Times New Roman"/>
                <w:lang w:val="en-GB"/>
              </w:rPr>
            </w:pPr>
            <w:r>
              <w:rPr>
                <w:rFonts w:ascii="Times New Roman" w:hAnsi="Times New Roman" w:cs="Times New Roman"/>
                <w:lang w:val="en-GB"/>
              </w:rPr>
              <w:t>PTRS frequency domain density</w:t>
            </w:r>
          </w:p>
        </w:tc>
        <w:tc>
          <w:tcPr>
            <w:tcW w:w="5940" w:type="dxa"/>
            <w:shd w:val="clear" w:color="auto" w:fill="B8CCE4" w:themeFill="accent1" w:themeFillTint="66"/>
          </w:tcPr>
          <w:p w14:paraId="357F8FDC" w14:textId="769A1CC7" w:rsidR="000D3F8F" w:rsidRDefault="00B96530" w:rsidP="00F87F89">
            <w:pPr>
              <w:jc w:val="both"/>
              <w:rPr>
                <w:rFonts w:ascii="Times New Roman" w:hAnsi="Times New Roman" w:cs="Times New Roman"/>
                <w:lang w:val="en-GB"/>
              </w:rPr>
            </w:pPr>
            <w:r>
              <w:rPr>
                <w:rFonts w:ascii="Times New Roman" w:hAnsi="Times New Roman" w:cs="Times New Roman"/>
                <w:lang w:val="en-GB"/>
              </w:rPr>
              <w:t xml:space="preserve">1 PTRS per </w:t>
            </w:r>
            <w:r w:rsidR="000D3F8F">
              <w:rPr>
                <w:rFonts w:ascii="Times New Roman" w:hAnsi="Times New Roman" w:cs="Times New Roman"/>
                <w:lang w:val="en-GB"/>
              </w:rPr>
              <w:t>48 tones</w:t>
            </w:r>
          </w:p>
        </w:tc>
      </w:tr>
      <w:tr w:rsidR="000D3F8F" w14:paraId="33E3B6D9" w14:textId="77777777" w:rsidTr="008F23DC">
        <w:tc>
          <w:tcPr>
            <w:tcW w:w="2610" w:type="dxa"/>
          </w:tcPr>
          <w:p w14:paraId="2334C871" w14:textId="3CEA2394" w:rsidR="000D3F8F" w:rsidRDefault="00B96530" w:rsidP="00AF1903">
            <w:pPr>
              <w:jc w:val="both"/>
              <w:rPr>
                <w:rFonts w:ascii="Times New Roman" w:hAnsi="Times New Roman" w:cs="Times New Roman"/>
                <w:lang w:val="en-GB"/>
              </w:rPr>
            </w:pPr>
            <w:r>
              <w:rPr>
                <w:rFonts w:ascii="Times New Roman" w:hAnsi="Times New Roman" w:cs="Times New Roman"/>
                <w:lang w:val="en-GB"/>
              </w:rPr>
              <w:t>Total bandwidth</w:t>
            </w:r>
          </w:p>
        </w:tc>
        <w:tc>
          <w:tcPr>
            <w:tcW w:w="5940" w:type="dxa"/>
            <w:shd w:val="clear" w:color="auto" w:fill="B8CCE4" w:themeFill="accent1" w:themeFillTint="66"/>
          </w:tcPr>
          <w:p w14:paraId="3AFA6AE5" w14:textId="5D99A228" w:rsidR="000D3F8F" w:rsidRDefault="00BB123E" w:rsidP="00F87F89">
            <w:pPr>
              <w:jc w:val="both"/>
              <w:rPr>
                <w:rFonts w:ascii="Times New Roman" w:hAnsi="Times New Roman" w:cs="Times New Roman"/>
                <w:lang w:val="en-GB"/>
              </w:rPr>
            </w:pPr>
            <w:r>
              <w:rPr>
                <w:rFonts w:ascii="Times New Roman" w:hAnsi="Times New Roman" w:cs="Times New Roman"/>
                <w:lang w:val="en-GB"/>
              </w:rPr>
              <w:t>100 MHz</w:t>
            </w:r>
          </w:p>
        </w:tc>
      </w:tr>
      <w:tr w:rsidR="00A81976" w14:paraId="75DE901C" w14:textId="77777777" w:rsidTr="008F23DC">
        <w:tc>
          <w:tcPr>
            <w:tcW w:w="2610" w:type="dxa"/>
          </w:tcPr>
          <w:p w14:paraId="1B05623B" w14:textId="77B671EF" w:rsidR="00A81976" w:rsidRDefault="00A81976" w:rsidP="00AF1903">
            <w:pPr>
              <w:jc w:val="both"/>
              <w:rPr>
                <w:rFonts w:ascii="Times New Roman" w:hAnsi="Times New Roman" w:cs="Times New Roman"/>
                <w:lang w:val="en-GB"/>
              </w:rPr>
            </w:pPr>
            <w:r>
              <w:rPr>
                <w:rFonts w:ascii="Times New Roman" w:hAnsi="Times New Roman" w:cs="Times New Roman"/>
                <w:lang w:val="en-GB"/>
              </w:rPr>
              <w:t>Channel Model</w:t>
            </w:r>
          </w:p>
        </w:tc>
        <w:tc>
          <w:tcPr>
            <w:tcW w:w="5940" w:type="dxa"/>
            <w:shd w:val="clear" w:color="auto" w:fill="B8CCE4" w:themeFill="accent1" w:themeFillTint="66"/>
          </w:tcPr>
          <w:p w14:paraId="38963791" w14:textId="2170D3CE" w:rsidR="00A81976" w:rsidRDefault="000B3055" w:rsidP="00F62FD4">
            <w:pPr>
              <w:jc w:val="both"/>
              <w:rPr>
                <w:rFonts w:ascii="Times New Roman" w:hAnsi="Times New Roman" w:cs="Times New Roman"/>
                <w:lang w:val="en-GB"/>
              </w:rPr>
            </w:pPr>
            <w:r>
              <w:rPr>
                <w:rFonts w:ascii="Times New Roman" w:hAnsi="Times New Roman" w:cs="Times New Roman"/>
                <w:lang w:val="en-GB"/>
              </w:rPr>
              <w:t>CDL-</w:t>
            </w:r>
            <w:r w:rsidR="00F62FD4">
              <w:rPr>
                <w:rFonts w:ascii="Times New Roman" w:hAnsi="Times New Roman" w:cs="Times New Roman"/>
                <w:lang w:val="en-GB"/>
              </w:rPr>
              <w:t>B</w:t>
            </w:r>
            <w:r w:rsidR="00A81976">
              <w:rPr>
                <w:rFonts w:ascii="Times New Roman" w:hAnsi="Times New Roman" w:cs="Times New Roman"/>
                <w:lang w:val="en-GB"/>
              </w:rPr>
              <w:t xml:space="preserve"> (see 3GPP TR 38.900 V1.0.0 table 7.</w:t>
            </w:r>
            <w:r>
              <w:rPr>
                <w:rFonts w:ascii="Times New Roman" w:hAnsi="Times New Roman" w:cs="Times New Roman"/>
                <w:lang w:val="en-GB"/>
              </w:rPr>
              <w:t>7.</w:t>
            </w:r>
            <w:r w:rsidR="00A81976">
              <w:rPr>
                <w:rFonts w:ascii="Times New Roman" w:hAnsi="Times New Roman" w:cs="Times New Roman"/>
                <w:lang w:val="en-GB"/>
              </w:rPr>
              <w:t>1)</w:t>
            </w:r>
          </w:p>
        </w:tc>
      </w:tr>
      <w:tr w:rsidR="00F87F89" w14:paraId="1BB565A2" w14:textId="77777777" w:rsidTr="008F23DC">
        <w:tc>
          <w:tcPr>
            <w:tcW w:w="2610" w:type="dxa"/>
          </w:tcPr>
          <w:p w14:paraId="0C238524" w14:textId="6979A998" w:rsidR="00F87F89" w:rsidRDefault="00F87F89" w:rsidP="00AF1903">
            <w:pPr>
              <w:jc w:val="both"/>
              <w:rPr>
                <w:rFonts w:ascii="Times New Roman" w:hAnsi="Times New Roman" w:cs="Times New Roman"/>
                <w:lang w:val="en-GB"/>
              </w:rPr>
            </w:pPr>
            <w:r>
              <w:rPr>
                <w:rFonts w:ascii="Times New Roman" w:hAnsi="Times New Roman" w:cs="Times New Roman"/>
                <w:lang w:val="en-GB"/>
              </w:rPr>
              <w:t>Pre-beamforming RMS delay spread</w:t>
            </w:r>
          </w:p>
        </w:tc>
        <w:tc>
          <w:tcPr>
            <w:tcW w:w="5940" w:type="dxa"/>
            <w:shd w:val="clear" w:color="auto" w:fill="B8CCE4" w:themeFill="accent1" w:themeFillTint="66"/>
          </w:tcPr>
          <w:p w14:paraId="49B76548" w14:textId="3F6AB221" w:rsidR="00F87F89" w:rsidRDefault="00F87F89" w:rsidP="00F87F89">
            <w:pPr>
              <w:jc w:val="both"/>
              <w:rPr>
                <w:rFonts w:ascii="Times New Roman" w:hAnsi="Times New Roman" w:cs="Times New Roman"/>
                <w:lang w:val="en-GB"/>
              </w:rPr>
            </w:pPr>
            <w:r>
              <w:rPr>
                <w:rFonts w:ascii="Times New Roman" w:hAnsi="Times New Roman" w:cs="Times New Roman"/>
                <w:lang w:val="en-GB"/>
              </w:rPr>
              <w:t>100 ns (</w:t>
            </w:r>
            <w:r w:rsidR="00F06BD7">
              <w:rPr>
                <w:rFonts w:ascii="Times New Roman" w:hAnsi="Times New Roman" w:cs="Times New Roman"/>
                <w:lang w:val="en-GB"/>
              </w:rPr>
              <w:t>the “</w:t>
            </w:r>
            <w:r>
              <w:rPr>
                <w:rFonts w:ascii="Times New Roman" w:hAnsi="Times New Roman" w:cs="Times New Roman"/>
                <w:lang w:val="en-GB"/>
              </w:rPr>
              <w:t>nomi</w:t>
            </w:r>
            <w:r w:rsidR="00F06BD7">
              <w:rPr>
                <w:rFonts w:ascii="Times New Roman" w:hAnsi="Times New Roman" w:cs="Times New Roman"/>
                <w:lang w:val="en-GB"/>
              </w:rPr>
              <w:t>n</w:t>
            </w:r>
            <w:r>
              <w:rPr>
                <w:rFonts w:ascii="Times New Roman" w:hAnsi="Times New Roman" w:cs="Times New Roman"/>
                <w:lang w:val="en-GB"/>
              </w:rPr>
              <w:t>al</w:t>
            </w:r>
            <w:r w:rsidR="00F06BD7">
              <w:rPr>
                <w:rFonts w:ascii="Times New Roman" w:hAnsi="Times New Roman" w:cs="Times New Roman"/>
                <w:lang w:val="en-GB"/>
              </w:rPr>
              <w:t>”</w:t>
            </w:r>
            <w:r>
              <w:rPr>
                <w:rFonts w:ascii="Times New Roman" w:hAnsi="Times New Roman" w:cs="Times New Roman"/>
                <w:lang w:val="en-GB"/>
              </w:rPr>
              <w:t xml:space="preserve"> delay case)</w:t>
            </w:r>
          </w:p>
        </w:tc>
      </w:tr>
      <w:tr w:rsidR="006D056F" w14:paraId="4EBFB5D9" w14:textId="77777777" w:rsidTr="008F23DC">
        <w:tc>
          <w:tcPr>
            <w:tcW w:w="2610" w:type="dxa"/>
          </w:tcPr>
          <w:p w14:paraId="556E3837" w14:textId="2576076B" w:rsidR="006D056F" w:rsidRDefault="000B3055" w:rsidP="00AF1903">
            <w:pPr>
              <w:jc w:val="both"/>
              <w:rPr>
                <w:rFonts w:ascii="Times New Roman" w:hAnsi="Times New Roman" w:cs="Times New Roman"/>
                <w:lang w:val="en-GB"/>
              </w:rPr>
            </w:pPr>
            <w:r>
              <w:rPr>
                <w:rFonts w:ascii="Times New Roman" w:hAnsi="Times New Roman" w:cs="Times New Roman"/>
                <w:lang w:val="en-GB"/>
              </w:rPr>
              <w:t>NB antenna array</w:t>
            </w:r>
          </w:p>
        </w:tc>
        <w:tc>
          <w:tcPr>
            <w:tcW w:w="5940" w:type="dxa"/>
            <w:shd w:val="clear" w:color="auto" w:fill="B8CCE4" w:themeFill="accent1" w:themeFillTint="66"/>
          </w:tcPr>
          <w:p w14:paraId="006F73F2" w14:textId="44AE9669" w:rsidR="006D056F" w:rsidRDefault="00463010" w:rsidP="00AF1903">
            <w:pPr>
              <w:jc w:val="both"/>
              <w:rPr>
                <w:rFonts w:ascii="Times New Roman" w:hAnsi="Times New Roman" w:cs="Times New Roman"/>
                <w:lang w:val="en-GB"/>
              </w:rPr>
            </w:pPr>
            <w:r>
              <w:rPr>
                <w:rFonts w:ascii="Times New Roman" w:hAnsi="Times New Roman" w:cs="Times New Roman"/>
                <w:lang w:val="en-GB"/>
              </w:rPr>
              <w:t>64</w:t>
            </w:r>
            <w:r w:rsidR="00AB5835">
              <w:rPr>
                <w:rFonts w:ascii="Times New Roman" w:hAnsi="Times New Roman" w:cs="Times New Roman"/>
                <w:lang w:val="en-GB"/>
              </w:rPr>
              <w:t>x4</w:t>
            </w:r>
          </w:p>
        </w:tc>
      </w:tr>
      <w:tr w:rsidR="00A81976" w14:paraId="17D96A9F" w14:textId="77777777" w:rsidTr="008F23DC">
        <w:tc>
          <w:tcPr>
            <w:tcW w:w="2610" w:type="dxa"/>
          </w:tcPr>
          <w:p w14:paraId="764B8B96" w14:textId="2646392C" w:rsidR="00A81976" w:rsidRDefault="000B3055" w:rsidP="00AF1903">
            <w:pPr>
              <w:jc w:val="both"/>
              <w:rPr>
                <w:rFonts w:ascii="Times New Roman" w:hAnsi="Times New Roman" w:cs="Times New Roman"/>
                <w:lang w:val="en-GB"/>
              </w:rPr>
            </w:pPr>
            <w:r>
              <w:rPr>
                <w:rFonts w:ascii="Times New Roman" w:hAnsi="Times New Roman" w:cs="Times New Roman"/>
                <w:lang w:val="en-GB"/>
              </w:rPr>
              <w:t>UE antenna array</w:t>
            </w:r>
            <w:r w:rsidR="00A81976">
              <w:rPr>
                <w:rFonts w:ascii="Times New Roman" w:hAnsi="Times New Roman" w:cs="Times New Roman"/>
                <w:lang w:val="en-GB"/>
              </w:rPr>
              <w:t xml:space="preserve"> </w:t>
            </w:r>
          </w:p>
        </w:tc>
        <w:tc>
          <w:tcPr>
            <w:tcW w:w="5940" w:type="dxa"/>
            <w:shd w:val="clear" w:color="auto" w:fill="B8CCE4" w:themeFill="accent1" w:themeFillTint="66"/>
          </w:tcPr>
          <w:p w14:paraId="4B36FECA" w14:textId="7537DC4B" w:rsidR="00A81976" w:rsidRDefault="0017655C" w:rsidP="00AF1903">
            <w:pPr>
              <w:jc w:val="both"/>
              <w:rPr>
                <w:rFonts w:ascii="Times New Roman" w:hAnsi="Times New Roman" w:cs="Times New Roman"/>
                <w:lang w:val="en-GB"/>
              </w:rPr>
            </w:pPr>
            <w:r>
              <w:rPr>
                <w:rFonts w:ascii="Times New Roman" w:hAnsi="Times New Roman" w:cs="Times New Roman"/>
                <w:lang w:val="en-GB"/>
              </w:rPr>
              <w:t>8x2</w:t>
            </w:r>
          </w:p>
        </w:tc>
      </w:tr>
      <w:tr w:rsidR="00F06BD7" w14:paraId="78510655" w14:textId="77777777" w:rsidTr="008F23DC">
        <w:tc>
          <w:tcPr>
            <w:tcW w:w="2610" w:type="dxa"/>
          </w:tcPr>
          <w:p w14:paraId="592DF4FB" w14:textId="576CDA25" w:rsidR="00F06BD7" w:rsidRDefault="00F06BD7" w:rsidP="00AF1903">
            <w:pPr>
              <w:jc w:val="both"/>
              <w:rPr>
                <w:rFonts w:ascii="Times New Roman" w:hAnsi="Times New Roman" w:cs="Times New Roman"/>
                <w:lang w:val="en-GB"/>
              </w:rPr>
            </w:pPr>
            <w:r>
              <w:rPr>
                <w:rFonts w:ascii="Times New Roman" w:hAnsi="Times New Roman" w:cs="Times New Roman"/>
                <w:lang w:val="en-GB"/>
              </w:rPr>
              <w:t>Channel estimation</w:t>
            </w:r>
          </w:p>
        </w:tc>
        <w:tc>
          <w:tcPr>
            <w:tcW w:w="5940" w:type="dxa"/>
            <w:shd w:val="clear" w:color="auto" w:fill="B8CCE4" w:themeFill="accent1" w:themeFillTint="66"/>
          </w:tcPr>
          <w:p w14:paraId="531C1B52" w14:textId="02299CBF" w:rsidR="00F06BD7" w:rsidRDefault="00F06BD7" w:rsidP="00BC57B1">
            <w:pPr>
              <w:jc w:val="both"/>
              <w:rPr>
                <w:rFonts w:ascii="Times New Roman" w:hAnsi="Times New Roman" w:cs="Times New Roman"/>
                <w:lang w:val="en-GB"/>
              </w:rPr>
            </w:pPr>
            <w:r>
              <w:rPr>
                <w:rFonts w:ascii="Times New Roman" w:hAnsi="Times New Roman" w:cs="Times New Roman"/>
                <w:lang w:val="en-GB"/>
              </w:rPr>
              <w:t>Genie channel estimation</w:t>
            </w:r>
            <w:r w:rsidR="00340B88">
              <w:rPr>
                <w:rFonts w:ascii="Times New Roman" w:hAnsi="Times New Roman" w:cs="Times New Roman"/>
                <w:lang w:val="en-GB"/>
              </w:rPr>
              <w:t xml:space="preserve"> </w:t>
            </w:r>
            <w:r w:rsidR="00BC57B1">
              <w:rPr>
                <w:rFonts w:ascii="Times New Roman" w:hAnsi="Times New Roman" w:cs="Times New Roman"/>
                <w:lang w:val="en-GB"/>
              </w:rPr>
              <w:t>in the beginning of each slot</w:t>
            </w:r>
          </w:p>
        </w:tc>
      </w:tr>
    </w:tbl>
    <w:p w14:paraId="038E8127" w14:textId="77777777" w:rsidR="006160D6" w:rsidRDefault="006160D6" w:rsidP="00AF1903">
      <w:pPr>
        <w:jc w:val="both"/>
        <w:rPr>
          <w:rFonts w:ascii="Times New Roman" w:hAnsi="Times New Roman" w:cs="Times New Roman"/>
          <w:lang w:val="en-GB"/>
        </w:rPr>
      </w:pPr>
    </w:p>
    <w:p w14:paraId="727FFA3B" w14:textId="32AFA9DB" w:rsidR="003E02F7" w:rsidRPr="003E02F7" w:rsidRDefault="006D056F" w:rsidP="003E02F7">
      <w:pPr>
        <w:pStyle w:val="Caption"/>
        <w:rPr>
          <w:rFonts w:ascii="Times New Roman" w:hAnsi="Times New Roman" w:cs="Times New Roman"/>
          <w:sz w:val="24"/>
          <w:szCs w:val="24"/>
        </w:rPr>
      </w:pPr>
      <w:r w:rsidRPr="00C6419B">
        <w:rPr>
          <w:rFonts w:ascii="Times New Roman" w:hAnsi="Times New Roman" w:cs="Times New Roman"/>
          <w:sz w:val="24"/>
          <w:szCs w:val="24"/>
        </w:rPr>
        <w:t>Table 1: Simulation assumptions</w:t>
      </w:r>
    </w:p>
    <w:p w14:paraId="2C9729B9" w14:textId="400C70C0" w:rsidR="00080F76" w:rsidRDefault="008444BB" w:rsidP="00080F76">
      <w:pPr>
        <w:pStyle w:val="Heading1"/>
        <w:rPr>
          <w:rFonts w:ascii="Times New Roman" w:eastAsiaTheme="minorEastAsia" w:hAnsi="Times New Roman" w:cs="Times New Roman"/>
        </w:rPr>
      </w:pPr>
      <w:r>
        <w:rPr>
          <w:rFonts w:ascii="Times New Roman" w:eastAsiaTheme="minorEastAsia" w:hAnsi="Times New Roman" w:cs="Times New Roman"/>
        </w:rPr>
        <w:lastRenderedPageBreak/>
        <w:t>Numerical results</w:t>
      </w:r>
    </w:p>
    <w:p w14:paraId="426D2396" w14:textId="77777777" w:rsidR="00AF0EE1" w:rsidRDefault="00AF0EE1" w:rsidP="00C02EB4">
      <w:pPr>
        <w:rPr>
          <w:rFonts w:ascii="Times New Roman" w:hAnsi="Times New Roman" w:cs="Times New Roman"/>
          <w:sz w:val="24"/>
          <w:szCs w:val="24"/>
          <w:lang w:val="en-GB"/>
        </w:rPr>
      </w:pPr>
    </w:p>
    <w:p w14:paraId="352A4DBA" w14:textId="77777777" w:rsidR="00AF0EE1" w:rsidRDefault="00AF0EE1" w:rsidP="00C44E27">
      <w:pPr>
        <w:jc w:val="center"/>
        <w:rPr>
          <w:rFonts w:ascii="Times New Roman" w:hAnsi="Times New Roman" w:cs="Times New Roman"/>
          <w:sz w:val="24"/>
          <w:szCs w:val="24"/>
          <w:lang w:val="en-GB"/>
        </w:rPr>
      </w:pPr>
      <w:r>
        <w:rPr>
          <w:noProof/>
        </w:rPr>
        <w:drawing>
          <wp:inline distT="0" distB="0" distL="0" distR="0" wp14:anchorId="0AE36517" wp14:editId="752923BD">
            <wp:extent cx="4674941" cy="37122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FO_correction.jpg"/>
                    <pic:cNvPicPr/>
                  </pic:nvPicPr>
                  <pic:blipFill>
                    <a:blip r:embed="rId13">
                      <a:extLst>
                        <a:ext uri="{28A0092B-C50C-407E-A947-70E740481C1C}">
                          <a14:useLocalDpi xmlns:a14="http://schemas.microsoft.com/office/drawing/2010/main" val="0"/>
                        </a:ext>
                      </a:extLst>
                    </a:blip>
                    <a:stretch>
                      <a:fillRect/>
                    </a:stretch>
                  </pic:blipFill>
                  <pic:spPr>
                    <a:xfrm>
                      <a:off x="0" y="0"/>
                      <a:ext cx="4689229" cy="3723556"/>
                    </a:xfrm>
                    <a:prstGeom prst="rect">
                      <a:avLst/>
                    </a:prstGeom>
                  </pic:spPr>
                </pic:pic>
              </a:graphicData>
            </a:graphic>
          </wp:inline>
        </w:drawing>
      </w:r>
    </w:p>
    <w:p w14:paraId="6C62665F" w14:textId="5590F6BB" w:rsidR="00AF0EE1" w:rsidRPr="00AF0EE1" w:rsidRDefault="00AF0EE1" w:rsidP="00AF0EE1">
      <w:pPr>
        <w:jc w:val="center"/>
        <w:rPr>
          <w:rFonts w:ascii="Times New Roman" w:hAnsi="Times New Roman" w:cs="Times New Roman"/>
          <w:b/>
          <w:sz w:val="24"/>
          <w:szCs w:val="24"/>
          <w:lang w:val="en-GB"/>
        </w:rPr>
      </w:pPr>
      <w:r w:rsidRPr="00C02EB4">
        <w:rPr>
          <w:rFonts w:ascii="Times New Roman" w:hAnsi="Times New Roman" w:cs="Times New Roman"/>
          <w:b/>
          <w:sz w:val="24"/>
          <w:szCs w:val="24"/>
          <w:lang w:val="en-GB"/>
        </w:rPr>
        <w:t xml:space="preserve">Figure </w:t>
      </w:r>
      <w:r>
        <w:rPr>
          <w:rFonts w:ascii="Times New Roman" w:hAnsi="Times New Roman" w:cs="Times New Roman"/>
          <w:b/>
          <w:sz w:val="24"/>
          <w:szCs w:val="24"/>
          <w:lang w:val="en-GB"/>
        </w:rPr>
        <w:t>1</w:t>
      </w:r>
      <w:r w:rsidRPr="00C02EB4">
        <w:rPr>
          <w:rFonts w:ascii="Times New Roman" w:hAnsi="Times New Roman" w:cs="Times New Roman"/>
          <w:b/>
          <w:sz w:val="24"/>
          <w:szCs w:val="24"/>
          <w:lang w:val="en-GB"/>
        </w:rPr>
        <w:t xml:space="preserve">. EVM performance with </w:t>
      </w:r>
      <w:r>
        <w:rPr>
          <w:rFonts w:ascii="Times New Roman" w:hAnsi="Times New Roman" w:cs="Times New Roman"/>
          <w:b/>
          <w:sz w:val="24"/>
          <w:szCs w:val="24"/>
          <w:lang w:val="en-GB"/>
        </w:rPr>
        <w:t>different PT-RS patterns for CFO/ Doppler shift correction</w:t>
      </w:r>
    </w:p>
    <w:p w14:paraId="47819E88" w14:textId="4F9C295E" w:rsidR="00146653" w:rsidRDefault="00B638BD" w:rsidP="00C02EB4">
      <w:pPr>
        <w:rPr>
          <w:rFonts w:ascii="Times New Roman" w:hAnsi="Times New Roman" w:cs="Times New Roman"/>
          <w:sz w:val="24"/>
          <w:szCs w:val="24"/>
          <w:lang w:val="en-GB"/>
        </w:rPr>
      </w:pPr>
      <w:r>
        <w:rPr>
          <w:rFonts w:ascii="Times New Roman" w:hAnsi="Times New Roman" w:cs="Times New Roman"/>
          <w:sz w:val="24"/>
          <w:szCs w:val="24"/>
          <w:lang w:val="en-GB"/>
        </w:rPr>
        <w:t>In Figure 1</w:t>
      </w:r>
      <w:r w:rsidR="00C02EB4">
        <w:rPr>
          <w:rFonts w:ascii="Times New Roman" w:hAnsi="Times New Roman" w:cs="Times New Roman"/>
          <w:sz w:val="24"/>
          <w:szCs w:val="24"/>
          <w:lang w:val="en-GB"/>
        </w:rPr>
        <w:t xml:space="preserve">, </w:t>
      </w:r>
      <w:r w:rsidR="00146653">
        <w:rPr>
          <w:rFonts w:ascii="Times New Roman" w:hAnsi="Times New Roman" w:cs="Times New Roman"/>
          <w:sz w:val="24"/>
          <w:szCs w:val="24"/>
          <w:lang w:val="en-GB"/>
        </w:rPr>
        <w:t>we show the EVM performance as a function of the per-tone SNR. T</w:t>
      </w:r>
      <w:r w:rsidR="00463010">
        <w:rPr>
          <w:rFonts w:ascii="Times New Roman" w:hAnsi="Times New Roman" w:cs="Times New Roman"/>
          <w:sz w:val="24"/>
          <w:szCs w:val="24"/>
          <w:lang w:val="en-GB"/>
        </w:rPr>
        <w:t xml:space="preserve">he results show that the EVM </w:t>
      </w:r>
      <w:r w:rsidR="00146653">
        <w:rPr>
          <w:rFonts w:ascii="Times New Roman" w:hAnsi="Times New Roman" w:cs="Times New Roman"/>
          <w:sz w:val="24"/>
          <w:szCs w:val="24"/>
          <w:lang w:val="en-GB"/>
        </w:rPr>
        <w:t xml:space="preserve">without any </w:t>
      </w:r>
      <w:r w:rsidR="00334F75">
        <w:rPr>
          <w:rFonts w:ascii="Times New Roman" w:hAnsi="Times New Roman" w:cs="Times New Roman"/>
          <w:sz w:val="24"/>
          <w:szCs w:val="24"/>
          <w:lang w:val="en-GB"/>
        </w:rPr>
        <w:t xml:space="preserve">CFO </w:t>
      </w:r>
      <w:r w:rsidR="00146653">
        <w:rPr>
          <w:rFonts w:ascii="Times New Roman" w:hAnsi="Times New Roman" w:cs="Times New Roman"/>
          <w:sz w:val="24"/>
          <w:szCs w:val="24"/>
          <w:lang w:val="en-GB"/>
        </w:rPr>
        <w:t xml:space="preserve">corrections </w:t>
      </w:r>
      <w:r w:rsidR="00463010">
        <w:rPr>
          <w:rFonts w:ascii="Times New Roman" w:hAnsi="Times New Roman" w:cs="Times New Roman"/>
          <w:sz w:val="24"/>
          <w:szCs w:val="24"/>
          <w:lang w:val="en-GB"/>
        </w:rPr>
        <w:t xml:space="preserve">can be worse than </w:t>
      </w:r>
      <w:r w:rsidR="00146653">
        <w:rPr>
          <w:rFonts w:ascii="Times New Roman" w:hAnsi="Times New Roman" w:cs="Times New Roman"/>
          <w:sz w:val="24"/>
          <w:szCs w:val="24"/>
          <w:lang w:val="en-GB"/>
        </w:rPr>
        <w:t xml:space="preserve">2 </w:t>
      </w:r>
      <w:proofErr w:type="gramStart"/>
      <w:r w:rsidR="00146653">
        <w:rPr>
          <w:rFonts w:ascii="Times New Roman" w:hAnsi="Times New Roman" w:cs="Times New Roman"/>
          <w:sz w:val="24"/>
          <w:szCs w:val="24"/>
          <w:lang w:val="en-GB"/>
        </w:rPr>
        <w:t>dB  in</w:t>
      </w:r>
      <w:proofErr w:type="gramEnd"/>
      <w:r w:rsidR="00146653">
        <w:rPr>
          <w:rFonts w:ascii="Times New Roman" w:hAnsi="Times New Roman" w:cs="Times New Roman"/>
          <w:sz w:val="24"/>
          <w:szCs w:val="24"/>
          <w:lang w:val="en-GB"/>
        </w:rPr>
        <w:t xml:space="preserve"> certain high mobility scenario, which motivates the use of PT-RS for CFO/ Doppler shift correction.</w:t>
      </w:r>
    </w:p>
    <w:p w14:paraId="6A4968AB" w14:textId="34EBD80F" w:rsidR="00146653" w:rsidRDefault="00146653" w:rsidP="00146653">
      <w:pPr>
        <w:rPr>
          <w:rFonts w:ascii="Times New Roman" w:hAnsi="Times New Roman" w:cs="Times New Roman"/>
          <w:sz w:val="24"/>
          <w:szCs w:val="24"/>
        </w:rPr>
      </w:pPr>
      <w:r w:rsidRPr="004550A1">
        <w:rPr>
          <w:rFonts w:ascii="Times New Roman" w:eastAsia="Calibri" w:hAnsi="Times New Roman" w:cs="Times New Roman"/>
          <w:b/>
          <w:sz w:val="24"/>
          <w:szCs w:val="24"/>
          <w:u w:val="single"/>
        </w:rPr>
        <w:t>Observation</w:t>
      </w:r>
      <w:r>
        <w:rPr>
          <w:rFonts w:ascii="Times New Roman" w:eastAsia="Calibri" w:hAnsi="Times New Roman" w:cs="Times New Roman"/>
          <w:b/>
          <w:sz w:val="24"/>
          <w:szCs w:val="24"/>
          <w:u w:val="single"/>
        </w:rPr>
        <w:t xml:space="preserve"> 1:</w:t>
      </w:r>
      <w:r w:rsidRPr="001C4588">
        <w:rPr>
          <w:rFonts w:ascii="Times New Roman" w:eastAsia="Calibri" w:hAnsi="Times New Roman" w:cs="Times New Roman"/>
          <w:sz w:val="24"/>
          <w:szCs w:val="24"/>
        </w:rPr>
        <w:t xml:space="preserve"> </w:t>
      </w:r>
      <w:r w:rsidRPr="00146653">
        <w:rPr>
          <w:rFonts w:ascii="Times New Roman" w:hAnsi="Times New Roman" w:cs="Times New Roman"/>
          <w:sz w:val="24"/>
          <w:szCs w:val="24"/>
        </w:rPr>
        <w:t xml:space="preserve">In high mobility/ high frequency offset case, </w:t>
      </w:r>
      <w:r>
        <w:rPr>
          <w:rFonts w:ascii="Times New Roman" w:hAnsi="Times New Roman" w:cs="Times New Roman"/>
          <w:sz w:val="24"/>
          <w:szCs w:val="24"/>
        </w:rPr>
        <w:t>frequency offset</w:t>
      </w:r>
      <w:r w:rsidRPr="00146653">
        <w:rPr>
          <w:rFonts w:ascii="Times New Roman" w:hAnsi="Times New Roman" w:cs="Times New Roman"/>
          <w:sz w:val="24"/>
          <w:szCs w:val="24"/>
        </w:rPr>
        <w:t xml:space="preserve"> </w:t>
      </w:r>
      <w:r>
        <w:rPr>
          <w:rFonts w:ascii="Times New Roman" w:hAnsi="Times New Roman" w:cs="Times New Roman"/>
          <w:sz w:val="24"/>
          <w:szCs w:val="24"/>
        </w:rPr>
        <w:t xml:space="preserve">can </w:t>
      </w:r>
      <w:r w:rsidRPr="00146653">
        <w:rPr>
          <w:rFonts w:ascii="Times New Roman" w:hAnsi="Times New Roman" w:cs="Times New Roman"/>
          <w:sz w:val="24"/>
          <w:szCs w:val="24"/>
        </w:rPr>
        <w:t xml:space="preserve">deteriorate EVM performance </w:t>
      </w:r>
      <w:r>
        <w:rPr>
          <w:rFonts w:ascii="Times New Roman" w:hAnsi="Times New Roman" w:cs="Times New Roman"/>
          <w:sz w:val="24"/>
          <w:szCs w:val="24"/>
        </w:rPr>
        <w:t>even with QPSK modulations</w:t>
      </w:r>
      <w:r w:rsidRPr="00146653">
        <w:rPr>
          <w:rFonts w:ascii="Times New Roman" w:hAnsi="Times New Roman" w:cs="Times New Roman"/>
          <w:sz w:val="24"/>
          <w:szCs w:val="24"/>
        </w:rPr>
        <w:t>.</w:t>
      </w:r>
    </w:p>
    <w:p w14:paraId="6C4A0380" w14:textId="333D2912" w:rsidR="00146653" w:rsidRPr="00F41254" w:rsidRDefault="00146653" w:rsidP="00146653">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Proposal 1</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Use PT-RS to correct frequency offset in the scenarios of high mobility/ large CFO between VCOs.</w:t>
      </w:r>
    </w:p>
    <w:p w14:paraId="1FE52213" w14:textId="56CC9A47" w:rsidR="00146653" w:rsidRDefault="00146653" w:rsidP="00C02EB4">
      <w:pPr>
        <w:rPr>
          <w:rFonts w:ascii="Times New Roman" w:hAnsi="Times New Roman" w:cs="Times New Roman"/>
          <w:sz w:val="24"/>
          <w:szCs w:val="24"/>
          <w:lang w:val="en-GB"/>
        </w:rPr>
      </w:pPr>
      <w:r>
        <w:rPr>
          <w:rFonts w:ascii="Times New Roman" w:hAnsi="Times New Roman" w:cs="Times New Roman"/>
          <w:sz w:val="24"/>
          <w:szCs w:val="24"/>
        </w:rPr>
        <w:t>Additionally, w</w:t>
      </w:r>
      <w:proofErr w:type="spellStart"/>
      <w:r>
        <w:rPr>
          <w:rFonts w:ascii="Times New Roman" w:hAnsi="Times New Roman" w:cs="Times New Roman"/>
          <w:sz w:val="24"/>
          <w:szCs w:val="24"/>
          <w:lang w:val="en-GB"/>
        </w:rPr>
        <w:t>e</w:t>
      </w:r>
      <w:proofErr w:type="spellEnd"/>
      <w:r>
        <w:rPr>
          <w:rFonts w:ascii="Times New Roman" w:hAnsi="Times New Roman" w:cs="Times New Roman"/>
          <w:sz w:val="24"/>
          <w:szCs w:val="24"/>
          <w:lang w:val="en-GB"/>
        </w:rPr>
        <w:t xml:space="preserve"> compare the EVM performance with the different </w:t>
      </w:r>
      <w:r>
        <w:rPr>
          <w:rFonts w:ascii="Times New Roman" w:hAnsi="Times New Roman" w:cs="Times New Roman"/>
          <w:sz w:val="24"/>
          <w:szCs w:val="24"/>
          <w:lang w:val="en-GB"/>
        </w:rPr>
        <w:t xml:space="preserve">PT-RS </w:t>
      </w:r>
      <w:r>
        <w:rPr>
          <w:rFonts w:ascii="Times New Roman" w:hAnsi="Times New Roman" w:cs="Times New Roman"/>
          <w:sz w:val="24"/>
          <w:szCs w:val="24"/>
          <w:lang w:val="en-GB"/>
        </w:rPr>
        <w:t>time domain densities</w:t>
      </w:r>
      <w:r>
        <w:rPr>
          <w:rFonts w:ascii="Times New Roman" w:hAnsi="Times New Roman" w:cs="Times New Roman"/>
          <w:sz w:val="24"/>
          <w:szCs w:val="24"/>
          <w:lang w:val="en-GB"/>
        </w:rPr>
        <w:t xml:space="preserve">. In Figure 1, the EVM curve for the case of having PTRS only in the last symbol almost overlaps with that of having PT-RS every 4 symbols. Similarly, there is a negligible gap between the </w:t>
      </w:r>
      <w:proofErr w:type="gramStart"/>
      <w:r>
        <w:rPr>
          <w:rFonts w:ascii="Times New Roman" w:hAnsi="Times New Roman" w:cs="Times New Roman"/>
          <w:sz w:val="24"/>
          <w:szCs w:val="24"/>
          <w:lang w:val="en-GB"/>
        </w:rPr>
        <w:t>curve</w:t>
      </w:r>
      <w:proofErr w:type="gramEnd"/>
      <w:r>
        <w:rPr>
          <w:rFonts w:ascii="Times New Roman" w:hAnsi="Times New Roman" w:cs="Times New Roman"/>
          <w:sz w:val="24"/>
          <w:szCs w:val="24"/>
          <w:lang w:val="en-GB"/>
        </w:rPr>
        <w:t xml:space="preserve"> of having PT-RS every 2 symbols and every symbol. For all PT-RS densities, the EVM performance gap to the perfect CFO estimation case is within 1 dB, when the SNR is smaller than 15 </w:t>
      </w:r>
      <w:proofErr w:type="spellStart"/>
      <w:r>
        <w:rPr>
          <w:rFonts w:ascii="Times New Roman" w:hAnsi="Times New Roman" w:cs="Times New Roman"/>
          <w:sz w:val="24"/>
          <w:szCs w:val="24"/>
          <w:lang w:val="en-GB"/>
        </w:rPr>
        <w:t>dB.</w:t>
      </w:r>
      <w:proofErr w:type="spellEnd"/>
    </w:p>
    <w:p w14:paraId="524098E1" w14:textId="0CEDE4DC" w:rsidR="00424B98" w:rsidRPr="00213A91" w:rsidRDefault="00424B98" w:rsidP="00424B98">
      <w:pPr>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Observation</w:t>
      </w:r>
      <w:r>
        <w:rPr>
          <w:rFonts w:ascii="Times New Roman" w:eastAsia="Calibri" w:hAnsi="Times New Roman" w:cs="Times New Roman"/>
          <w:b/>
          <w:sz w:val="24"/>
          <w:szCs w:val="24"/>
          <w:u w:val="single"/>
        </w:rPr>
        <w:t xml:space="preserve"> 2:</w:t>
      </w:r>
      <w:r w:rsidRPr="001C4588">
        <w:rPr>
          <w:rFonts w:ascii="Times New Roman" w:eastAsia="Calibri" w:hAnsi="Times New Roman" w:cs="Times New Roman"/>
          <w:sz w:val="24"/>
          <w:szCs w:val="24"/>
        </w:rPr>
        <w:t xml:space="preserve"> </w:t>
      </w:r>
      <w:r w:rsidR="00C44E27">
        <w:rPr>
          <w:rFonts w:ascii="Times New Roman" w:eastAsia="Calibri" w:hAnsi="Times New Roman" w:cs="Times New Roman"/>
          <w:sz w:val="24"/>
          <w:szCs w:val="24"/>
        </w:rPr>
        <w:t xml:space="preserve">For the purpose of CFO/ Doppler shift estimation, a lower time domain density of </w:t>
      </w:r>
      <w:r>
        <w:rPr>
          <w:rFonts w:ascii="Times New Roman" w:eastAsia="Calibri" w:hAnsi="Times New Roman" w:cs="Times New Roman"/>
          <w:sz w:val="24"/>
          <w:szCs w:val="24"/>
        </w:rPr>
        <w:t xml:space="preserve">PT-RS </w:t>
      </w:r>
      <w:r w:rsidR="00334F75">
        <w:rPr>
          <w:rFonts w:ascii="Times New Roman" w:eastAsia="Calibri" w:hAnsi="Times New Roman" w:cs="Times New Roman"/>
          <w:sz w:val="24"/>
          <w:szCs w:val="24"/>
        </w:rPr>
        <w:t>is</w:t>
      </w:r>
      <w:r w:rsidR="00C44E27">
        <w:rPr>
          <w:rFonts w:ascii="Times New Roman" w:eastAsia="Calibri" w:hAnsi="Times New Roman" w:cs="Times New Roman"/>
          <w:sz w:val="24"/>
          <w:szCs w:val="24"/>
        </w:rPr>
        <w:t xml:space="preserve"> required, compared with the case of PN correction. For example, in the high MCS case (SNR&gt;25 dB), where a continuous PT-RS pattern is generally needed for PN correction, inserting PTRS every 2 OFDM symbols appears sufficient to correct CFO.</w:t>
      </w:r>
    </w:p>
    <w:p w14:paraId="3D104CD2" w14:textId="537986AD" w:rsidR="00424B98" w:rsidRPr="00F41254" w:rsidRDefault="00C44E27" w:rsidP="00F41254">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Proposal 2</w:t>
      </w:r>
      <w:r w:rsidR="00F41254" w:rsidRPr="00A57EE1">
        <w:rPr>
          <w:rFonts w:ascii="Times New Roman" w:eastAsia="Calibri" w:hAnsi="Times New Roman" w:cs="Times New Roman"/>
          <w:sz w:val="24"/>
          <w:szCs w:val="24"/>
        </w:rPr>
        <w:t>:</w:t>
      </w:r>
      <w:r>
        <w:rPr>
          <w:rFonts w:ascii="Times New Roman" w:eastAsia="Calibri" w:hAnsi="Times New Roman" w:cs="Times New Roman"/>
          <w:sz w:val="24"/>
          <w:szCs w:val="24"/>
        </w:rPr>
        <w:t xml:space="preserve"> For the purpose of CFO correction, </w:t>
      </w:r>
      <w:r w:rsidR="00334F75">
        <w:rPr>
          <w:rFonts w:ascii="Times New Roman" w:eastAsia="Calibri" w:hAnsi="Times New Roman" w:cs="Times New Roman"/>
          <w:sz w:val="24"/>
          <w:szCs w:val="24"/>
        </w:rPr>
        <w:t xml:space="preserve">consider </w:t>
      </w:r>
      <w:r>
        <w:rPr>
          <w:rFonts w:ascii="Times New Roman" w:eastAsia="Calibri" w:hAnsi="Times New Roman" w:cs="Times New Roman"/>
          <w:sz w:val="24"/>
          <w:szCs w:val="24"/>
        </w:rPr>
        <w:t>different configuration</w:t>
      </w:r>
      <w:r w:rsidR="00334F75">
        <w:rPr>
          <w:rFonts w:ascii="Times New Roman" w:eastAsia="Calibri" w:hAnsi="Times New Roman" w:cs="Times New Roman"/>
          <w:sz w:val="24"/>
          <w:szCs w:val="24"/>
        </w:rPr>
        <w:t>s</w:t>
      </w:r>
      <w:r>
        <w:rPr>
          <w:rFonts w:ascii="Times New Roman" w:eastAsia="Calibri" w:hAnsi="Times New Roman" w:cs="Times New Roman"/>
          <w:sz w:val="24"/>
          <w:szCs w:val="24"/>
        </w:rPr>
        <w:t xml:space="preserve"> of PT-RS, e.g., time and frequency domain patterns, apart from those </w:t>
      </w:r>
      <w:r w:rsidR="00334F75">
        <w:rPr>
          <w:rFonts w:ascii="Times New Roman" w:eastAsia="Calibri" w:hAnsi="Times New Roman" w:cs="Times New Roman"/>
          <w:sz w:val="24"/>
          <w:szCs w:val="24"/>
        </w:rPr>
        <w:t xml:space="preserve">defined </w:t>
      </w:r>
      <w:r>
        <w:rPr>
          <w:rFonts w:ascii="Times New Roman" w:eastAsia="Calibri" w:hAnsi="Times New Roman" w:cs="Times New Roman"/>
          <w:sz w:val="24"/>
          <w:szCs w:val="24"/>
        </w:rPr>
        <w:t>for the purpose of PN corrections.</w:t>
      </w:r>
    </w:p>
    <w:p w14:paraId="253A106C" w14:textId="05B9C2A7" w:rsidR="00EE473C" w:rsidRDefault="00EE473C" w:rsidP="00213A91">
      <w:pPr>
        <w:jc w:val="center"/>
        <w:rPr>
          <w:lang w:val="en-GB"/>
        </w:rPr>
      </w:pPr>
    </w:p>
    <w:p w14:paraId="289BF09E" w14:textId="77777777" w:rsidR="00C76D23" w:rsidRPr="00FC1CA2" w:rsidRDefault="00C76D23" w:rsidP="00FC1CA2">
      <w:pPr>
        <w:pStyle w:val="Heading1"/>
      </w:pPr>
      <w:r w:rsidRPr="00FC1CA2">
        <w:t>Conclusion</w:t>
      </w:r>
    </w:p>
    <w:p w14:paraId="545CBC30" w14:textId="66F4F0FD" w:rsidR="00C44E27" w:rsidRDefault="00C44E27" w:rsidP="00C44E27">
      <w:pPr>
        <w:rPr>
          <w:rFonts w:ascii="Times New Roman" w:hAnsi="Times New Roman" w:cs="Times New Roman"/>
          <w:sz w:val="24"/>
          <w:szCs w:val="24"/>
        </w:rPr>
      </w:pPr>
      <w:r w:rsidRPr="004550A1">
        <w:rPr>
          <w:rFonts w:ascii="Times New Roman" w:eastAsia="Calibri" w:hAnsi="Times New Roman" w:cs="Times New Roman"/>
          <w:b/>
          <w:sz w:val="24"/>
          <w:szCs w:val="24"/>
          <w:u w:val="single"/>
        </w:rPr>
        <w:t>Observation</w:t>
      </w:r>
      <w:r>
        <w:rPr>
          <w:rFonts w:ascii="Times New Roman" w:eastAsia="Calibri" w:hAnsi="Times New Roman" w:cs="Times New Roman"/>
          <w:b/>
          <w:sz w:val="24"/>
          <w:szCs w:val="24"/>
          <w:u w:val="single"/>
        </w:rPr>
        <w:t xml:space="preserve"> 1:</w:t>
      </w:r>
      <w:r w:rsidRPr="001C4588">
        <w:rPr>
          <w:rFonts w:ascii="Times New Roman" w:eastAsia="Calibri" w:hAnsi="Times New Roman" w:cs="Times New Roman"/>
          <w:sz w:val="24"/>
          <w:szCs w:val="24"/>
        </w:rPr>
        <w:t xml:space="preserve"> </w:t>
      </w:r>
      <w:r w:rsidRPr="00146653">
        <w:rPr>
          <w:rFonts w:ascii="Times New Roman" w:hAnsi="Times New Roman" w:cs="Times New Roman"/>
          <w:sz w:val="24"/>
          <w:szCs w:val="24"/>
        </w:rPr>
        <w:t xml:space="preserve">In high mobility/ high frequency offset case, </w:t>
      </w:r>
      <w:r>
        <w:rPr>
          <w:rFonts w:ascii="Times New Roman" w:hAnsi="Times New Roman" w:cs="Times New Roman"/>
          <w:sz w:val="24"/>
          <w:szCs w:val="24"/>
        </w:rPr>
        <w:t>frequency offset</w:t>
      </w:r>
      <w:r w:rsidRPr="00146653">
        <w:rPr>
          <w:rFonts w:ascii="Times New Roman" w:hAnsi="Times New Roman" w:cs="Times New Roman"/>
          <w:sz w:val="24"/>
          <w:szCs w:val="24"/>
        </w:rPr>
        <w:t xml:space="preserve"> </w:t>
      </w:r>
      <w:r>
        <w:rPr>
          <w:rFonts w:ascii="Times New Roman" w:hAnsi="Times New Roman" w:cs="Times New Roman"/>
          <w:sz w:val="24"/>
          <w:szCs w:val="24"/>
        </w:rPr>
        <w:t xml:space="preserve">can </w:t>
      </w:r>
      <w:r w:rsidRPr="00146653">
        <w:rPr>
          <w:rFonts w:ascii="Times New Roman" w:hAnsi="Times New Roman" w:cs="Times New Roman"/>
          <w:sz w:val="24"/>
          <w:szCs w:val="24"/>
        </w:rPr>
        <w:t xml:space="preserve">deteriorate EVM performance </w:t>
      </w:r>
      <w:r>
        <w:rPr>
          <w:rFonts w:ascii="Times New Roman" w:hAnsi="Times New Roman" w:cs="Times New Roman"/>
          <w:sz w:val="24"/>
          <w:szCs w:val="24"/>
        </w:rPr>
        <w:t>even with QPSK modulations</w:t>
      </w:r>
      <w:r w:rsidRPr="00146653">
        <w:rPr>
          <w:rFonts w:ascii="Times New Roman" w:hAnsi="Times New Roman" w:cs="Times New Roman"/>
          <w:sz w:val="24"/>
          <w:szCs w:val="24"/>
        </w:rPr>
        <w:t>.</w:t>
      </w:r>
    </w:p>
    <w:p w14:paraId="6274D246" w14:textId="45E0E6D0" w:rsidR="00C44E27" w:rsidRPr="00213A91" w:rsidRDefault="00C44E27" w:rsidP="00C44E27">
      <w:pPr>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Observation</w:t>
      </w:r>
      <w:r>
        <w:rPr>
          <w:rFonts w:ascii="Times New Roman" w:eastAsia="Calibri" w:hAnsi="Times New Roman" w:cs="Times New Roman"/>
          <w:b/>
          <w:sz w:val="24"/>
          <w:szCs w:val="24"/>
          <w:u w:val="single"/>
        </w:rPr>
        <w:t xml:space="preserve"> 2:</w:t>
      </w:r>
      <w:r w:rsidRPr="001C458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For the purpose of CFO/ Doppler shift estimation, a lower time domain density of PT-RS </w:t>
      </w:r>
      <w:r w:rsidR="00334F75">
        <w:rPr>
          <w:rFonts w:ascii="Times New Roman" w:eastAsia="Calibri" w:hAnsi="Times New Roman" w:cs="Times New Roman"/>
          <w:sz w:val="24"/>
          <w:szCs w:val="24"/>
        </w:rPr>
        <w:t>is</w:t>
      </w:r>
      <w:r>
        <w:rPr>
          <w:rFonts w:ascii="Times New Roman" w:eastAsia="Calibri" w:hAnsi="Times New Roman" w:cs="Times New Roman"/>
          <w:sz w:val="24"/>
          <w:szCs w:val="24"/>
        </w:rPr>
        <w:t xml:space="preserve"> required, compared with the case of PN correction. For example, in the high MCS case (SNR&gt;25 dB), where a continuous PT-RS pattern is generally needed for PN correction, inserting PTRS every 2 OFDM symbols appears sufficient to correct CFO.</w:t>
      </w:r>
    </w:p>
    <w:p w14:paraId="27130526" w14:textId="77777777" w:rsidR="00C44E27" w:rsidRPr="00F41254" w:rsidRDefault="00C44E27" w:rsidP="00C44E27">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Proposal 1</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Use PT-RS to correct frequency offset in the scenarios of high mobility/ large CFO between VCOs.</w:t>
      </w:r>
    </w:p>
    <w:p w14:paraId="24AB3D0C" w14:textId="4AC06F45" w:rsidR="00C44E27" w:rsidRPr="00F41254" w:rsidRDefault="00334F75" w:rsidP="00C44E27">
      <w:pPr>
        <w:autoSpaceDE w:val="0"/>
        <w:autoSpaceDN w:val="0"/>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Proposal 2</w:t>
      </w:r>
      <w:r w:rsidRPr="00A57EE1">
        <w:rPr>
          <w:rFonts w:ascii="Times New Roman" w:eastAsia="Calibri" w:hAnsi="Times New Roman" w:cs="Times New Roman"/>
          <w:sz w:val="24"/>
          <w:szCs w:val="24"/>
        </w:rPr>
        <w:t>:</w:t>
      </w:r>
      <w:r>
        <w:rPr>
          <w:rFonts w:ascii="Times New Roman" w:eastAsia="Calibri" w:hAnsi="Times New Roman" w:cs="Times New Roman"/>
          <w:sz w:val="24"/>
          <w:szCs w:val="24"/>
        </w:rPr>
        <w:t xml:space="preserve"> For the purpose of CFO correction, consider different configuration</w:t>
      </w:r>
      <w:r>
        <w:rPr>
          <w:rFonts w:ascii="Times New Roman" w:eastAsia="Calibri" w:hAnsi="Times New Roman" w:cs="Times New Roman"/>
          <w:sz w:val="24"/>
          <w:szCs w:val="24"/>
        </w:rPr>
        <w:t>s</w:t>
      </w:r>
      <w:r>
        <w:rPr>
          <w:rFonts w:ascii="Times New Roman" w:eastAsia="Calibri" w:hAnsi="Times New Roman" w:cs="Times New Roman"/>
          <w:sz w:val="24"/>
          <w:szCs w:val="24"/>
        </w:rPr>
        <w:t xml:space="preserve"> of PT-RS, e.g., time and frequency domain patterns, apart from those defined for the purpose of PN corrections.</w:t>
      </w:r>
    </w:p>
    <w:p w14:paraId="67D575A6" w14:textId="77777777" w:rsidR="00FC1CA2" w:rsidRDefault="00FC1CA2" w:rsidP="00FC1CA2">
      <w:pPr>
        <w:pStyle w:val="Heading1"/>
        <w:tabs>
          <w:tab w:val="clear" w:pos="432"/>
          <w:tab w:val="num" w:pos="3492"/>
        </w:tabs>
        <w:jc w:val="both"/>
        <w:rPr>
          <w:rFonts w:ascii="Times New Roman" w:hAnsi="Times New Roman" w:cs="Times New Roman"/>
          <w:lang w:val="en-US"/>
        </w:rPr>
      </w:pPr>
      <w:r w:rsidRPr="000B6A2A">
        <w:rPr>
          <w:rFonts w:ascii="Times New Roman" w:hAnsi="Times New Roman" w:cs="Times New Roman"/>
          <w:lang w:val="en-US"/>
        </w:rPr>
        <w:t>References</w:t>
      </w:r>
    </w:p>
    <w:p w14:paraId="3783D1EC" w14:textId="1EFBB64A" w:rsidR="0049799B" w:rsidRDefault="00B96530" w:rsidP="0049799B">
      <w:pPr>
        <w:pStyle w:val="Reference"/>
        <w:rPr>
          <w:rFonts w:ascii="Times New Roman" w:hAnsi="Times New Roman" w:cs="Times New Roman"/>
        </w:rPr>
      </w:pPr>
      <w:r>
        <w:rPr>
          <w:rFonts w:ascii="Times New Roman" w:hAnsi="Times New Roman" w:cs="Times New Roman"/>
        </w:rPr>
        <w:t>Chairman's Notes RAN1#88</w:t>
      </w:r>
      <w:r w:rsidR="0049799B" w:rsidRPr="00F853B2">
        <w:rPr>
          <w:rFonts w:ascii="Times New Roman" w:hAnsi="Times New Roman" w:cs="Times New Roman"/>
        </w:rPr>
        <w:t>, 3GPP</w:t>
      </w:r>
      <w:r w:rsidR="0017655C">
        <w:rPr>
          <w:rFonts w:ascii="Times New Roman" w:hAnsi="Times New Roman" w:cs="Times New Roman"/>
        </w:rPr>
        <w:t xml:space="preserve"> TSG RAN WG1 Meeting #8</w:t>
      </w:r>
      <w:r>
        <w:rPr>
          <w:rFonts w:ascii="Times New Roman" w:hAnsi="Times New Roman" w:cs="Times New Roman"/>
        </w:rPr>
        <w:t>8</w:t>
      </w:r>
      <w:r w:rsidR="0049799B" w:rsidRPr="00F853B2">
        <w:rPr>
          <w:rFonts w:ascii="Times New Roman" w:hAnsi="Times New Roman" w:cs="Times New Roman"/>
        </w:rPr>
        <w:t xml:space="preserve">, </w:t>
      </w:r>
      <w:r>
        <w:rPr>
          <w:rFonts w:ascii="Times New Roman" w:hAnsi="Times New Roman" w:cs="Times New Roman"/>
        </w:rPr>
        <w:t>Athens</w:t>
      </w:r>
      <w:r w:rsidR="0017655C">
        <w:rPr>
          <w:rFonts w:ascii="Times New Roman" w:hAnsi="Times New Roman" w:cs="Times New Roman"/>
        </w:rPr>
        <w:t xml:space="preserve">, </w:t>
      </w:r>
      <w:r>
        <w:rPr>
          <w:rFonts w:ascii="Times New Roman" w:hAnsi="Times New Roman" w:cs="Times New Roman"/>
        </w:rPr>
        <w:t>Greece</w:t>
      </w:r>
      <w:r w:rsidR="0017655C">
        <w:rPr>
          <w:rFonts w:ascii="Times New Roman" w:hAnsi="Times New Roman" w:cs="Times New Roman"/>
        </w:rPr>
        <w:t xml:space="preserve">, </w:t>
      </w:r>
      <w:r>
        <w:rPr>
          <w:rFonts w:ascii="Times New Roman" w:hAnsi="Times New Roman" w:cs="Times New Roman"/>
        </w:rPr>
        <w:t>February 13</w:t>
      </w:r>
      <w:r w:rsidR="000457F2" w:rsidRPr="000457F2">
        <w:rPr>
          <w:rFonts w:ascii="Times New Roman" w:hAnsi="Times New Roman" w:cs="Times New Roman"/>
          <w:vertAlign w:val="superscript"/>
        </w:rPr>
        <w:t>th</w:t>
      </w:r>
      <w:r>
        <w:rPr>
          <w:rFonts w:ascii="Times New Roman" w:hAnsi="Times New Roman" w:cs="Times New Roman"/>
        </w:rPr>
        <w:t>-17</w:t>
      </w:r>
      <w:r w:rsidR="000457F2" w:rsidRPr="000457F2">
        <w:rPr>
          <w:rFonts w:ascii="Times New Roman" w:hAnsi="Times New Roman" w:cs="Times New Roman"/>
          <w:vertAlign w:val="superscript"/>
        </w:rPr>
        <w:t>th</w:t>
      </w:r>
      <w:r w:rsidR="0017655C">
        <w:rPr>
          <w:rFonts w:ascii="Times New Roman" w:hAnsi="Times New Roman" w:cs="Times New Roman"/>
        </w:rPr>
        <w:t xml:space="preserve">, </w:t>
      </w:r>
      <w:r w:rsidR="0049799B" w:rsidRPr="00F853B2">
        <w:rPr>
          <w:rFonts w:ascii="Times New Roman" w:hAnsi="Times New Roman" w:cs="Times New Roman"/>
        </w:rPr>
        <w:t>201</w:t>
      </w:r>
      <w:r>
        <w:rPr>
          <w:rFonts w:ascii="Times New Roman" w:hAnsi="Times New Roman" w:cs="Times New Roman"/>
        </w:rPr>
        <w:t>7</w:t>
      </w:r>
      <w:r w:rsidR="0017655C">
        <w:rPr>
          <w:rFonts w:ascii="Times New Roman" w:hAnsi="Times New Roman" w:cs="Times New Roman"/>
        </w:rPr>
        <w:t>.</w:t>
      </w:r>
    </w:p>
    <w:p w14:paraId="2380553F" w14:textId="15CAF5C9" w:rsidR="00BB123E" w:rsidRPr="00BB123E" w:rsidRDefault="00BB123E" w:rsidP="00BB123E">
      <w:pPr>
        <w:pStyle w:val="Reference"/>
        <w:rPr>
          <w:rFonts w:ascii="Times New Roman" w:hAnsi="Times New Roman" w:cs="Times New Roman"/>
        </w:rPr>
      </w:pPr>
      <w:r>
        <w:rPr>
          <w:rFonts w:ascii="Times New Roman" w:hAnsi="Times New Roman" w:cs="Times New Roman"/>
        </w:rPr>
        <w:t>R1-1702617, Phase and frequency tracking reference signal considerations</w:t>
      </w:r>
      <w:r w:rsidRPr="00F853B2">
        <w:rPr>
          <w:rFonts w:ascii="Times New Roman" w:hAnsi="Times New Roman" w:cs="Times New Roman"/>
        </w:rPr>
        <w:t>, 3GPP</w:t>
      </w:r>
      <w:r>
        <w:rPr>
          <w:rFonts w:ascii="Times New Roman" w:hAnsi="Times New Roman" w:cs="Times New Roman"/>
        </w:rPr>
        <w:t xml:space="preserve"> TSG RAN WG1 Meeting #88</w:t>
      </w:r>
      <w:r w:rsidRPr="00F853B2">
        <w:rPr>
          <w:rFonts w:ascii="Times New Roman" w:hAnsi="Times New Roman" w:cs="Times New Roman"/>
        </w:rPr>
        <w:t xml:space="preserve">, </w:t>
      </w:r>
      <w:r>
        <w:rPr>
          <w:rFonts w:ascii="Times New Roman" w:hAnsi="Times New Roman" w:cs="Times New Roman"/>
        </w:rPr>
        <w:t xml:space="preserve">Athens, Greece, </w:t>
      </w:r>
      <w:proofErr w:type="gramStart"/>
      <w:r>
        <w:rPr>
          <w:rFonts w:ascii="Times New Roman" w:hAnsi="Times New Roman" w:cs="Times New Roman"/>
        </w:rPr>
        <w:t>February</w:t>
      </w:r>
      <w:proofErr w:type="gramEnd"/>
      <w:r>
        <w:rPr>
          <w:rFonts w:ascii="Times New Roman" w:hAnsi="Times New Roman" w:cs="Times New Roman"/>
        </w:rPr>
        <w:t xml:space="preserve"> 13</w:t>
      </w:r>
      <w:r w:rsidRPr="000457F2">
        <w:rPr>
          <w:rFonts w:ascii="Times New Roman" w:hAnsi="Times New Roman" w:cs="Times New Roman"/>
          <w:vertAlign w:val="superscript"/>
        </w:rPr>
        <w:t>th</w:t>
      </w:r>
      <w:r>
        <w:rPr>
          <w:rFonts w:ascii="Times New Roman" w:hAnsi="Times New Roman" w:cs="Times New Roman"/>
        </w:rPr>
        <w:t>-17</w:t>
      </w:r>
      <w:r w:rsidRPr="000457F2">
        <w:rPr>
          <w:rFonts w:ascii="Times New Roman" w:hAnsi="Times New Roman" w:cs="Times New Roman"/>
          <w:vertAlign w:val="superscript"/>
        </w:rPr>
        <w:t>th</w:t>
      </w:r>
      <w:r>
        <w:rPr>
          <w:rFonts w:ascii="Times New Roman" w:hAnsi="Times New Roman" w:cs="Times New Roman"/>
        </w:rPr>
        <w:t xml:space="preserve">, </w:t>
      </w:r>
      <w:r w:rsidRPr="00F853B2">
        <w:rPr>
          <w:rFonts w:ascii="Times New Roman" w:hAnsi="Times New Roman" w:cs="Times New Roman"/>
        </w:rPr>
        <w:t>201</w:t>
      </w:r>
      <w:r>
        <w:rPr>
          <w:rFonts w:ascii="Times New Roman" w:hAnsi="Times New Roman" w:cs="Times New Roman"/>
        </w:rPr>
        <w:t>7.</w:t>
      </w:r>
    </w:p>
    <w:p w14:paraId="57190B65" w14:textId="376E26E8" w:rsidR="0049799B" w:rsidRDefault="0049799B" w:rsidP="0049799B">
      <w:pPr>
        <w:pStyle w:val="Reference"/>
        <w:rPr>
          <w:rFonts w:ascii="Times New Roman" w:hAnsi="Times New Roman" w:cs="Times New Roman"/>
        </w:rPr>
      </w:pPr>
      <w:r>
        <w:rPr>
          <w:rFonts w:ascii="Times New Roman" w:hAnsi="Times New Roman" w:cs="Times New Roman"/>
        </w:rPr>
        <w:t xml:space="preserve">R1-165005, </w:t>
      </w:r>
      <w:proofErr w:type="gramStart"/>
      <w:r>
        <w:rPr>
          <w:rFonts w:ascii="Times New Roman" w:hAnsi="Times New Roman" w:cs="Times New Roman"/>
        </w:rPr>
        <w:t>On</w:t>
      </w:r>
      <w:proofErr w:type="gramEnd"/>
      <w:r>
        <w:rPr>
          <w:rFonts w:ascii="Times New Roman" w:hAnsi="Times New Roman" w:cs="Times New Roman"/>
        </w:rPr>
        <w:t xml:space="preserve"> the evaluation of PN model, 3GPP TSG RAN WG1 Meeting #85, Nanjing, P.R. China, May 23</w:t>
      </w:r>
      <w:r w:rsidRPr="0049799B">
        <w:rPr>
          <w:rFonts w:ascii="Times New Roman" w:hAnsi="Times New Roman" w:cs="Times New Roman"/>
          <w:vertAlign w:val="superscript"/>
        </w:rPr>
        <w:t>rd</w:t>
      </w:r>
      <w:r>
        <w:rPr>
          <w:rFonts w:ascii="Times New Roman" w:hAnsi="Times New Roman" w:cs="Times New Roman"/>
        </w:rPr>
        <w:t xml:space="preserve"> – 27</w:t>
      </w:r>
      <w:r w:rsidRPr="0049799B">
        <w:rPr>
          <w:rFonts w:ascii="Times New Roman" w:hAnsi="Times New Roman" w:cs="Times New Roman"/>
          <w:vertAlign w:val="superscript"/>
        </w:rPr>
        <w:t>th</w:t>
      </w:r>
      <w:r>
        <w:rPr>
          <w:rFonts w:ascii="Times New Roman" w:hAnsi="Times New Roman" w:cs="Times New Roman"/>
        </w:rPr>
        <w:t xml:space="preserve"> 2016.</w:t>
      </w:r>
    </w:p>
    <w:p w14:paraId="0BEFB6F6" w14:textId="22EB4CA5" w:rsidR="00BF3FC4" w:rsidRDefault="00BF3FC4" w:rsidP="00BF3FC4">
      <w:pPr>
        <w:pStyle w:val="Reference"/>
        <w:rPr>
          <w:rFonts w:ascii="Times New Roman" w:hAnsi="Times New Roman" w:cs="Times New Roman"/>
        </w:rPr>
      </w:pPr>
      <w:r>
        <w:rPr>
          <w:rFonts w:ascii="Times New Roman" w:hAnsi="Times New Roman" w:cs="Times New Roman"/>
        </w:rPr>
        <w:t>R1-1610124, 60kHz vs 120 kHz vs. 240 kHz performance; impact of PN, 3GPP TSG RAN WG1 Meeting #86bis, Lisbon, Portugal, October 10</w:t>
      </w:r>
      <w:r w:rsidRPr="0049799B">
        <w:rPr>
          <w:rFonts w:ascii="Times New Roman" w:hAnsi="Times New Roman" w:cs="Times New Roman"/>
          <w:vertAlign w:val="superscript"/>
        </w:rPr>
        <w:t>rd</w:t>
      </w:r>
      <w:r>
        <w:rPr>
          <w:rFonts w:ascii="Times New Roman" w:hAnsi="Times New Roman" w:cs="Times New Roman"/>
        </w:rPr>
        <w:t xml:space="preserve"> – 14</w:t>
      </w:r>
      <w:r w:rsidRPr="0049799B">
        <w:rPr>
          <w:rFonts w:ascii="Times New Roman" w:hAnsi="Times New Roman" w:cs="Times New Roman"/>
          <w:vertAlign w:val="superscript"/>
        </w:rPr>
        <w:t>th</w:t>
      </w:r>
      <w:r>
        <w:rPr>
          <w:rFonts w:ascii="Times New Roman" w:hAnsi="Times New Roman" w:cs="Times New Roman"/>
        </w:rPr>
        <w:t xml:space="preserve"> 2016.</w:t>
      </w:r>
    </w:p>
    <w:sectPr w:rsidR="00BF3FC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B2DD0" w14:textId="77777777" w:rsidR="00590821" w:rsidRDefault="00590821">
      <w:r>
        <w:separator/>
      </w:r>
    </w:p>
  </w:endnote>
  <w:endnote w:type="continuationSeparator" w:id="0">
    <w:p w14:paraId="6A895274" w14:textId="77777777" w:rsidR="00590821" w:rsidRDefault="00590821">
      <w:r>
        <w:continuationSeparator/>
      </w:r>
    </w:p>
  </w:endnote>
  <w:endnote w:type="continuationNotice" w:id="1">
    <w:p w14:paraId="28D50E24" w14:textId="77777777" w:rsidR="00590821" w:rsidRDefault="00590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3613EF" w:rsidRDefault="003613EF">
        <w:pPr>
          <w:pStyle w:val="Footer"/>
        </w:pPr>
        <w:r>
          <w:rPr>
            <w:noProof w:val="0"/>
          </w:rPr>
          <w:fldChar w:fldCharType="begin"/>
        </w:r>
        <w:r>
          <w:instrText xml:space="preserve"> PAGE   \* MERGEFORMAT </w:instrText>
        </w:r>
        <w:r>
          <w:rPr>
            <w:noProof w:val="0"/>
          </w:rPr>
          <w:fldChar w:fldCharType="separate"/>
        </w:r>
        <w:r w:rsidR="007103E7">
          <w:t>4</w:t>
        </w:r>
        <w:r>
          <w:fldChar w:fldCharType="end"/>
        </w:r>
      </w:p>
    </w:sdtContent>
  </w:sdt>
  <w:p w14:paraId="20F38E1E" w14:textId="77777777" w:rsidR="003613EF" w:rsidRDefault="003613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7DA13" w14:textId="77777777" w:rsidR="00590821" w:rsidRDefault="00590821">
      <w:r>
        <w:separator/>
      </w:r>
    </w:p>
  </w:footnote>
  <w:footnote w:type="continuationSeparator" w:id="0">
    <w:p w14:paraId="7A5F75A8" w14:textId="77777777" w:rsidR="00590821" w:rsidRDefault="00590821">
      <w:r>
        <w:continuationSeparator/>
      </w:r>
    </w:p>
  </w:footnote>
  <w:footnote w:type="continuationNotice" w:id="1">
    <w:p w14:paraId="79E7FD22" w14:textId="77777777" w:rsidR="00590821" w:rsidRDefault="0059082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A9AA5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9F30FA6"/>
    <w:multiLevelType w:val="hybridMultilevel"/>
    <w:tmpl w:val="FEA2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613D8B"/>
    <w:multiLevelType w:val="hybridMultilevel"/>
    <w:tmpl w:val="8902A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cs="Times New Roman" w:hint="default"/>
      </w:rPr>
    </w:lvl>
    <w:lvl w:ilvl="1" w:tplc="2B328E3C">
      <w:start w:val="1373"/>
      <w:numFmt w:val="bullet"/>
      <w:lvlText w:val="•"/>
      <w:lvlJc w:val="left"/>
      <w:pPr>
        <w:tabs>
          <w:tab w:val="num" w:pos="1440"/>
        </w:tabs>
        <w:ind w:left="1440" w:hanging="360"/>
      </w:pPr>
      <w:rPr>
        <w:rFonts w:ascii="Arial" w:hAnsi="Arial" w:cs="Times New Roman" w:hint="default"/>
      </w:rPr>
    </w:lvl>
    <w:lvl w:ilvl="2" w:tplc="014E4790">
      <w:start w:val="1373"/>
      <w:numFmt w:val="bullet"/>
      <w:lvlText w:val="•"/>
      <w:lvlJc w:val="left"/>
      <w:pPr>
        <w:tabs>
          <w:tab w:val="num" w:pos="2160"/>
        </w:tabs>
        <w:ind w:left="2160" w:hanging="360"/>
      </w:pPr>
      <w:rPr>
        <w:rFonts w:ascii="Arial" w:hAnsi="Arial" w:cs="Times New Roman" w:hint="default"/>
      </w:rPr>
    </w:lvl>
    <w:lvl w:ilvl="3" w:tplc="D966A17A">
      <w:start w:val="1"/>
      <w:numFmt w:val="bullet"/>
      <w:lvlText w:val="•"/>
      <w:lvlJc w:val="left"/>
      <w:pPr>
        <w:tabs>
          <w:tab w:val="num" w:pos="2880"/>
        </w:tabs>
        <w:ind w:left="2880" w:hanging="360"/>
      </w:pPr>
      <w:rPr>
        <w:rFonts w:ascii="Arial" w:hAnsi="Arial" w:cs="Times New Roman" w:hint="default"/>
      </w:rPr>
    </w:lvl>
    <w:lvl w:ilvl="4" w:tplc="561CDCB2">
      <w:start w:val="1"/>
      <w:numFmt w:val="bullet"/>
      <w:lvlText w:val="•"/>
      <w:lvlJc w:val="left"/>
      <w:pPr>
        <w:tabs>
          <w:tab w:val="num" w:pos="3600"/>
        </w:tabs>
        <w:ind w:left="3600" w:hanging="360"/>
      </w:pPr>
      <w:rPr>
        <w:rFonts w:ascii="Arial" w:hAnsi="Arial" w:cs="Times New Roman" w:hint="default"/>
      </w:rPr>
    </w:lvl>
    <w:lvl w:ilvl="5" w:tplc="31563210">
      <w:start w:val="1"/>
      <w:numFmt w:val="bullet"/>
      <w:lvlText w:val="•"/>
      <w:lvlJc w:val="left"/>
      <w:pPr>
        <w:tabs>
          <w:tab w:val="num" w:pos="4320"/>
        </w:tabs>
        <w:ind w:left="4320" w:hanging="360"/>
      </w:pPr>
      <w:rPr>
        <w:rFonts w:ascii="Arial" w:hAnsi="Arial" w:cs="Times New Roman" w:hint="default"/>
      </w:rPr>
    </w:lvl>
    <w:lvl w:ilvl="6" w:tplc="14B0264E">
      <w:start w:val="1"/>
      <w:numFmt w:val="bullet"/>
      <w:lvlText w:val="•"/>
      <w:lvlJc w:val="left"/>
      <w:pPr>
        <w:tabs>
          <w:tab w:val="num" w:pos="5040"/>
        </w:tabs>
        <w:ind w:left="5040" w:hanging="360"/>
      </w:pPr>
      <w:rPr>
        <w:rFonts w:ascii="Arial" w:hAnsi="Arial" w:cs="Times New Roman" w:hint="default"/>
      </w:rPr>
    </w:lvl>
    <w:lvl w:ilvl="7" w:tplc="F2AE96C2">
      <w:start w:val="1"/>
      <w:numFmt w:val="bullet"/>
      <w:lvlText w:val="•"/>
      <w:lvlJc w:val="left"/>
      <w:pPr>
        <w:tabs>
          <w:tab w:val="num" w:pos="5760"/>
        </w:tabs>
        <w:ind w:left="5760" w:hanging="360"/>
      </w:pPr>
      <w:rPr>
        <w:rFonts w:ascii="Arial" w:hAnsi="Arial" w:cs="Times New Roman" w:hint="default"/>
      </w:rPr>
    </w:lvl>
    <w:lvl w:ilvl="8" w:tplc="262CB0AA">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9"/>
  </w:num>
  <w:num w:numId="3">
    <w:abstractNumId w:val="7"/>
  </w:num>
  <w:num w:numId="4">
    <w:abstractNumId w:val="2"/>
  </w:num>
  <w:num w:numId="5">
    <w:abstractNumId w:val="8"/>
  </w:num>
  <w:num w:numId="6">
    <w:abstractNumId w:val="12"/>
  </w:num>
  <w:num w:numId="7">
    <w:abstractNumId w:val="3"/>
  </w:num>
  <w:num w:numId="8">
    <w:abstractNumId w:val="10"/>
  </w:num>
  <w:num w:numId="9">
    <w:abstractNumId w:val="11"/>
  </w:num>
  <w:num w:numId="10">
    <w:abstractNumId w:val="5"/>
  </w:num>
  <w:num w:numId="11">
    <w:abstractNumId w:val="6"/>
  </w:num>
  <w:num w:numId="12">
    <w:abstractNumId w:val="4"/>
  </w:num>
  <w:num w:numId="13">
    <w:abstractNumId w:val="1"/>
  </w:num>
  <w:num w:numId="14">
    <w:abstractNumId w:val="13"/>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47"/>
    <w:rsid w:val="000006E1"/>
    <w:rsid w:val="00001317"/>
    <w:rsid w:val="00001E18"/>
    <w:rsid w:val="00002743"/>
    <w:rsid w:val="00002A37"/>
    <w:rsid w:val="0000305A"/>
    <w:rsid w:val="000032F4"/>
    <w:rsid w:val="00004D94"/>
    <w:rsid w:val="00005B2B"/>
    <w:rsid w:val="00006446"/>
    <w:rsid w:val="00006896"/>
    <w:rsid w:val="00007CDC"/>
    <w:rsid w:val="00010D10"/>
    <w:rsid w:val="00011B28"/>
    <w:rsid w:val="00012CA8"/>
    <w:rsid w:val="0001541D"/>
    <w:rsid w:val="00015D15"/>
    <w:rsid w:val="00015E84"/>
    <w:rsid w:val="00023678"/>
    <w:rsid w:val="00025558"/>
    <w:rsid w:val="0002564D"/>
    <w:rsid w:val="00025ECA"/>
    <w:rsid w:val="000271B2"/>
    <w:rsid w:val="00030800"/>
    <w:rsid w:val="000325B8"/>
    <w:rsid w:val="000344E9"/>
    <w:rsid w:val="00034C15"/>
    <w:rsid w:val="00035D0F"/>
    <w:rsid w:val="00036BA1"/>
    <w:rsid w:val="0003709A"/>
    <w:rsid w:val="00041E3A"/>
    <w:rsid w:val="000422E2"/>
    <w:rsid w:val="00042F22"/>
    <w:rsid w:val="0004395C"/>
    <w:rsid w:val="000444EF"/>
    <w:rsid w:val="000457F2"/>
    <w:rsid w:val="000515F4"/>
    <w:rsid w:val="00051F40"/>
    <w:rsid w:val="00052A07"/>
    <w:rsid w:val="000534E3"/>
    <w:rsid w:val="00054775"/>
    <w:rsid w:val="00055B21"/>
    <w:rsid w:val="00055BC1"/>
    <w:rsid w:val="00055DA0"/>
    <w:rsid w:val="0005606A"/>
    <w:rsid w:val="00056A01"/>
    <w:rsid w:val="00057117"/>
    <w:rsid w:val="000609B7"/>
    <w:rsid w:val="000616E7"/>
    <w:rsid w:val="000641D8"/>
    <w:rsid w:val="0006487E"/>
    <w:rsid w:val="00065E1A"/>
    <w:rsid w:val="000668D7"/>
    <w:rsid w:val="00067B49"/>
    <w:rsid w:val="00067EAB"/>
    <w:rsid w:val="00070F86"/>
    <w:rsid w:val="00070FBD"/>
    <w:rsid w:val="0007289C"/>
    <w:rsid w:val="00074265"/>
    <w:rsid w:val="0007570F"/>
    <w:rsid w:val="000760A2"/>
    <w:rsid w:val="00076C7D"/>
    <w:rsid w:val="00077AAE"/>
    <w:rsid w:val="00077E5F"/>
    <w:rsid w:val="00077F0B"/>
    <w:rsid w:val="0008036A"/>
    <w:rsid w:val="00080F76"/>
    <w:rsid w:val="00081AE6"/>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6544"/>
    <w:rsid w:val="00097802"/>
    <w:rsid w:val="000A0AFD"/>
    <w:rsid w:val="000A1B7B"/>
    <w:rsid w:val="000A3234"/>
    <w:rsid w:val="000A36C3"/>
    <w:rsid w:val="000A37A2"/>
    <w:rsid w:val="000A56F2"/>
    <w:rsid w:val="000A5AFE"/>
    <w:rsid w:val="000A5FB6"/>
    <w:rsid w:val="000A78AA"/>
    <w:rsid w:val="000B2125"/>
    <w:rsid w:val="000B2719"/>
    <w:rsid w:val="000B3055"/>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6CD9"/>
    <w:rsid w:val="000C7397"/>
    <w:rsid w:val="000C749D"/>
    <w:rsid w:val="000C78F8"/>
    <w:rsid w:val="000C7E9B"/>
    <w:rsid w:val="000D0D07"/>
    <w:rsid w:val="000D1C0C"/>
    <w:rsid w:val="000D2D69"/>
    <w:rsid w:val="000D3F8F"/>
    <w:rsid w:val="000D46F1"/>
    <w:rsid w:val="000D4797"/>
    <w:rsid w:val="000D6017"/>
    <w:rsid w:val="000D6386"/>
    <w:rsid w:val="000D6C88"/>
    <w:rsid w:val="000E036A"/>
    <w:rsid w:val="000E0527"/>
    <w:rsid w:val="000E1E92"/>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1C5F"/>
    <w:rsid w:val="00104A6D"/>
    <w:rsid w:val="001062FB"/>
    <w:rsid w:val="001063E6"/>
    <w:rsid w:val="00110233"/>
    <w:rsid w:val="001112D9"/>
    <w:rsid w:val="00113CF4"/>
    <w:rsid w:val="00114259"/>
    <w:rsid w:val="001143CB"/>
    <w:rsid w:val="001153EA"/>
    <w:rsid w:val="00115643"/>
    <w:rsid w:val="001163DE"/>
    <w:rsid w:val="001165DF"/>
    <w:rsid w:val="00116765"/>
    <w:rsid w:val="00117F1D"/>
    <w:rsid w:val="00120634"/>
    <w:rsid w:val="001219F5"/>
    <w:rsid w:val="00121A20"/>
    <w:rsid w:val="0012298F"/>
    <w:rsid w:val="0012377F"/>
    <w:rsid w:val="00124314"/>
    <w:rsid w:val="00126B4A"/>
    <w:rsid w:val="00126FB3"/>
    <w:rsid w:val="00126FFF"/>
    <w:rsid w:val="00127028"/>
    <w:rsid w:val="00127C1C"/>
    <w:rsid w:val="00130DCC"/>
    <w:rsid w:val="00132FD0"/>
    <w:rsid w:val="001344C0"/>
    <w:rsid w:val="001346FA"/>
    <w:rsid w:val="00135252"/>
    <w:rsid w:val="00136B76"/>
    <w:rsid w:val="00137728"/>
    <w:rsid w:val="00137AB5"/>
    <w:rsid w:val="00137F0B"/>
    <w:rsid w:val="00137FBE"/>
    <w:rsid w:val="001422A3"/>
    <w:rsid w:val="00143008"/>
    <w:rsid w:val="00143981"/>
    <w:rsid w:val="00146653"/>
    <w:rsid w:val="00146BBE"/>
    <w:rsid w:val="0014730A"/>
    <w:rsid w:val="0014787F"/>
    <w:rsid w:val="001501DF"/>
    <w:rsid w:val="00151690"/>
    <w:rsid w:val="00151CBC"/>
    <w:rsid w:val="00151E23"/>
    <w:rsid w:val="001526E0"/>
    <w:rsid w:val="00152831"/>
    <w:rsid w:val="00154BC5"/>
    <w:rsid w:val="001551B5"/>
    <w:rsid w:val="00157362"/>
    <w:rsid w:val="00157B30"/>
    <w:rsid w:val="00157C8E"/>
    <w:rsid w:val="00160B23"/>
    <w:rsid w:val="00161D58"/>
    <w:rsid w:val="00162B29"/>
    <w:rsid w:val="001648BA"/>
    <w:rsid w:val="001659C1"/>
    <w:rsid w:val="0016637B"/>
    <w:rsid w:val="00167C78"/>
    <w:rsid w:val="0017259F"/>
    <w:rsid w:val="00173A8E"/>
    <w:rsid w:val="0017655C"/>
    <w:rsid w:val="00177587"/>
    <w:rsid w:val="0018143F"/>
    <w:rsid w:val="001814F4"/>
    <w:rsid w:val="00190AC1"/>
    <w:rsid w:val="00190AFB"/>
    <w:rsid w:val="001928ED"/>
    <w:rsid w:val="0019341A"/>
    <w:rsid w:val="001945DD"/>
    <w:rsid w:val="00194A9F"/>
    <w:rsid w:val="001951BE"/>
    <w:rsid w:val="001955A4"/>
    <w:rsid w:val="00195740"/>
    <w:rsid w:val="00197DF9"/>
    <w:rsid w:val="001A0508"/>
    <w:rsid w:val="001A1987"/>
    <w:rsid w:val="001A1F56"/>
    <w:rsid w:val="001A2564"/>
    <w:rsid w:val="001A2B06"/>
    <w:rsid w:val="001A6173"/>
    <w:rsid w:val="001A6411"/>
    <w:rsid w:val="001A65E5"/>
    <w:rsid w:val="001A6CBA"/>
    <w:rsid w:val="001A70C3"/>
    <w:rsid w:val="001B0D97"/>
    <w:rsid w:val="001B3816"/>
    <w:rsid w:val="001B5A5D"/>
    <w:rsid w:val="001B644E"/>
    <w:rsid w:val="001C030A"/>
    <w:rsid w:val="001C0DBE"/>
    <w:rsid w:val="001C1CE5"/>
    <w:rsid w:val="001C2D73"/>
    <w:rsid w:val="001C3D2A"/>
    <w:rsid w:val="001C4588"/>
    <w:rsid w:val="001C4EEE"/>
    <w:rsid w:val="001C564F"/>
    <w:rsid w:val="001C5A3B"/>
    <w:rsid w:val="001D07E2"/>
    <w:rsid w:val="001D0E26"/>
    <w:rsid w:val="001D20C3"/>
    <w:rsid w:val="001D51BA"/>
    <w:rsid w:val="001D61A9"/>
    <w:rsid w:val="001D6342"/>
    <w:rsid w:val="001D6D53"/>
    <w:rsid w:val="001E0114"/>
    <w:rsid w:val="001E1178"/>
    <w:rsid w:val="001E3946"/>
    <w:rsid w:val="001E3F89"/>
    <w:rsid w:val="001E4D2C"/>
    <w:rsid w:val="001E58E2"/>
    <w:rsid w:val="001E5C57"/>
    <w:rsid w:val="001E7AED"/>
    <w:rsid w:val="001F2689"/>
    <w:rsid w:val="001F3284"/>
    <w:rsid w:val="001F36D0"/>
    <w:rsid w:val="001F3916"/>
    <w:rsid w:val="001F54C5"/>
    <w:rsid w:val="001F662C"/>
    <w:rsid w:val="001F7074"/>
    <w:rsid w:val="00200490"/>
    <w:rsid w:val="00201F3A"/>
    <w:rsid w:val="00203EC4"/>
    <w:rsid w:val="00203F96"/>
    <w:rsid w:val="002069B2"/>
    <w:rsid w:val="00207FA3"/>
    <w:rsid w:val="0021200B"/>
    <w:rsid w:val="00213A91"/>
    <w:rsid w:val="002140DC"/>
    <w:rsid w:val="00214DA8"/>
    <w:rsid w:val="00214EA9"/>
    <w:rsid w:val="00215423"/>
    <w:rsid w:val="002158FA"/>
    <w:rsid w:val="00220600"/>
    <w:rsid w:val="002224DB"/>
    <w:rsid w:val="00223FCB"/>
    <w:rsid w:val="00224FB8"/>
    <w:rsid w:val="002252C3"/>
    <w:rsid w:val="00225C54"/>
    <w:rsid w:val="00226185"/>
    <w:rsid w:val="00226E46"/>
    <w:rsid w:val="00227DBA"/>
    <w:rsid w:val="00230765"/>
    <w:rsid w:val="00230D6D"/>
    <w:rsid w:val="002319E4"/>
    <w:rsid w:val="00235632"/>
    <w:rsid w:val="00235872"/>
    <w:rsid w:val="00236BF5"/>
    <w:rsid w:val="00237444"/>
    <w:rsid w:val="0024145F"/>
    <w:rsid w:val="00241559"/>
    <w:rsid w:val="002419E4"/>
    <w:rsid w:val="002435B3"/>
    <w:rsid w:val="0024539D"/>
    <w:rsid w:val="002458EB"/>
    <w:rsid w:val="002500C8"/>
    <w:rsid w:val="002518D0"/>
    <w:rsid w:val="0025402E"/>
    <w:rsid w:val="00255301"/>
    <w:rsid w:val="00255D91"/>
    <w:rsid w:val="00257543"/>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6ACD"/>
    <w:rsid w:val="00287838"/>
    <w:rsid w:val="002901AA"/>
    <w:rsid w:val="002907B5"/>
    <w:rsid w:val="00290C70"/>
    <w:rsid w:val="00292EB7"/>
    <w:rsid w:val="002949EE"/>
    <w:rsid w:val="0029540A"/>
    <w:rsid w:val="00295A0D"/>
    <w:rsid w:val="00295E23"/>
    <w:rsid w:val="00296227"/>
    <w:rsid w:val="00296F44"/>
    <w:rsid w:val="0029777D"/>
    <w:rsid w:val="002A055E"/>
    <w:rsid w:val="002A09E9"/>
    <w:rsid w:val="002A178D"/>
    <w:rsid w:val="002A1D4E"/>
    <w:rsid w:val="002A2869"/>
    <w:rsid w:val="002B0D5D"/>
    <w:rsid w:val="002B24D6"/>
    <w:rsid w:val="002B32CA"/>
    <w:rsid w:val="002B366E"/>
    <w:rsid w:val="002B3C8D"/>
    <w:rsid w:val="002B59F1"/>
    <w:rsid w:val="002C1CEA"/>
    <w:rsid w:val="002C41E6"/>
    <w:rsid w:val="002C42D4"/>
    <w:rsid w:val="002C43B7"/>
    <w:rsid w:val="002C52C8"/>
    <w:rsid w:val="002C5C5B"/>
    <w:rsid w:val="002C5C79"/>
    <w:rsid w:val="002C713A"/>
    <w:rsid w:val="002D071A"/>
    <w:rsid w:val="002D34B2"/>
    <w:rsid w:val="002D3E97"/>
    <w:rsid w:val="002D5F0F"/>
    <w:rsid w:val="002D6480"/>
    <w:rsid w:val="002D6534"/>
    <w:rsid w:val="002D7114"/>
    <w:rsid w:val="002D7637"/>
    <w:rsid w:val="002E15FA"/>
    <w:rsid w:val="002E17F2"/>
    <w:rsid w:val="002E2CFE"/>
    <w:rsid w:val="002E4425"/>
    <w:rsid w:val="002E5F05"/>
    <w:rsid w:val="002E6860"/>
    <w:rsid w:val="002E78C6"/>
    <w:rsid w:val="002E7CAE"/>
    <w:rsid w:val="002F2771"/>
    <w:rsid w:val="002F32E3"/>
    <w:rsid w:val="002F37A9"/>
    <w:rsid w:val="002F49DC"/>
    <w:rsid w:val="0030103F"/>
    <w:rsid w:val="00301CE6"/>
    <w:rsid w:val="00301E22"/>
    <w:rsid w:val="0030256B"/>
    <w:rsid w:val="00303CBA"/>
    <w:rsid w:val="00304275"/>
    <w:rsid w:val="003049E8"/>
    <w:rsid w:val="0030501F"/>
    <w:rsid w:val="00307BA1"/>
    <w:rsid w:val="00311354"/>
    <w:rsid w:val="00311702"/>
    <w:rsid w:val="00311E82"/>
    <w:rsid w:val="00313D35"/>
    <w:rsid w:val="00313FD6"/>
    <w:rsid w:val="003140FC"/>
    <w:rsid w:val="003143BD"/>
    <w:rsid w:val="00314D0E"/>
    <w:rsid w:val="003203ED"/>
    <w:rsid w:val="0032131B"/>
    <w:rsid w:val="003220AA"/>
    <w:rsid w:val="00322C9F"/>
    <w:rsid w:val="0032460C"/>
    <w:rsid w:val="00324D23"/>
    <w:rsid w:val="00331751"/>
    <w:rsid w:val="00334579"/>
    <w:rsid w:val="00334AA4"/>
    <w:rsid w:val="00334F75"/>
    <w:rsid w:val="00335858"/>
    <w:rsid w:val="00336BDA"/>
    <w:rsid w:val="003372B4"/>
    <w:rsid w:val="00337B48"/>
    <w:rsid w:val="00340B88"/>
    <w:rsid w:val="00341CA1"/>
    <w:rsid w:val="00342681"/>
    <w:rsid w:val="00342BD7"/>
    <w:rsid w:val="00346ACD"/>
    <w:rsid w:val="00346D0B"/>
    <w:rsid w:val="00346DB5"/>
    <w:rsid w:val="003477B1"/>
    <w:rsid w:val="00352115"/>
    <w:rsid w:val="00352DE4"/>
    <w:rsid w:val="00356C79"/>
    <w:rsid w:val="00357238"/>
    <w:rsid w:val="00357380"/>
    <w:rsid w:val="003602D9"/>
    <w:rsid w:val="003604CE"/>
    <w:rsid w:val="003613EF"/>
    <w:rsid w:val="00362940"/>
    <w:rsid w:val="00364A5A"/>
    <w:rsid w:val="00370E47"/>
    <w:rsid w:val="00371080"/>
    <w:rsid w:val="003724D1"/>
    <w:rsid w:val="00372A83"/>
    <w:rsid w:val="003730EB"/>
    <w:rsid w:val="003735A4"/>
    <w:rsid w:val="003742AC"/>
    <w:rsid w:val="00375476"/>
    <w:rsid w:val="00377CE1"/>
    <w:rsid w:val="00380459"/>
    <w:rsid w:val="00380B29"/>
    <w:rsid w:val="00381B3C"/>
    <w:rsid w:val="00381BFA"/>
    <w:rsid w:val="00385BF0"/>
    <w:rsid w:val="00385E46"/>
    <w:rsid w:val="00386867"/>
    <w:rsid w:val="00390400"/>
    <w:rsid w:val="0039066C"/>
    <w:rsid w:val="0039385C"/>
    <w:rsid w:val="0039393B"/>
    <w:rsid w:val="003939FF"/>
    <w:rsid w:val="00393E60"/>
    <w:rsid w:val="00394EF2"/>
    <w:rsid w:val="003977DD"/>
    <w:rsid w:val="003A2223"/>
    <w:rsid w:val="003A2A0F"/>
    <w:rsid w:val="003A45A1"/>
    <w:rsid w:val="003A5ACA"/>
    <w:rsid w:val="003A5B0A"/>
    <w:rsid w:val="003A5C27"/>
    <w:rsid w:val="003A5D87"/>
    <w:rsid w:val="003A6BAC"/>
    <w:rsid w:val="003A6F87"/>
    <w:rsid w:val="003A77F0"/>
    <w:rsid w:val="003A7EF3"/>
    <w:rsid w:val="003B0094"/>
    <w:rsid w:val="003B03C5"/>
    <w:rsid w:val="003B159C"/>
    <w:rsid w:val="003B369F"/>
    <w:rsid w:val="003B36A3"/>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C45"/>
    <w:rsid w:val="003D5B1F"/>
    <w:rsid w:val="003D5D1D"/>
    <w:rsid w:val="003D6367"/>
    <w:rsid w:val="003E02F7"/>
    <w:rsid w:val="003E15FA"/>
    <w:rsid w:val="003E55E4"/>
    <w:rsid w:val="003E73CC"/>
    <w:rsid w:val="003E74E3"/>
    <w:rsid w:val="003F05C7"/>
    <w:rsid w:val="003F0F87"/>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21105"/>
    <w:rsid w:val="0042205B"/>
    <w:rsid w:val="004242F4"/>
    <w:rsid w:val="00424972"/>
    <w:rsid w:val="00424B98"/>
    <w:rsid w:val="00426C71"/>
    <w:rsid w:val="00427248"/>
    <w:rsid w:val="00430E07"/>
    <w:rsid w:val="004315B4"/>
    <w:rsid w:val="0043292B"/>
    <w:rsid w:val="00434B53"/>
    <w:rsid w:val="004350D1"/>
    <w:rsid w:val="004358F0"/>
    <w:rsid w:val="004363A4"/>
    <w:rsid w:val="00437447"/>
    <w:rsid w:val="00440D2D"/>
    <w:rsid w:val="00441A92"/>
    <w:rsid w:val="0044279B"/>
    <w:rsid w:val="004428EF"/>
    <w:rsid w:val="004431FA"/>
    <w:rsid w:val="004435FF"/>
    <w:rsid w:val="00443744"/>
    <w:rsid w:val="00443F92"/>
    <w:rsid w:val="004442A6"/>
    <w:rsid w:val="00444F56"/>
    <w:rsid w:val="0044528E"/>
    <w:rsid w:val="00446488"/>
    <w:rsid w:val="00447B5D"/>
    <w:rsid w:val="00450033"/>
    <w:rsid w:val="00450708"/>
    <w:rsid w:val="004517AA"/>
    <w:rsid w:val="00452070"/>
    <w:rsid w:val="00452CAC"/>
    <w:rsid w:val="00452E9A"/>
    <w:rsid w:val="00454DAD"/>
    <w:rsid w:val="004550A1"/>
    <w:rsid w:val="0045569E"/>
    <w:rsid w:val="00456BC0"/>
    <w:rsid w:val="00457565"/>
    <w:rsid w:val="00457B71"/>
    <w:rsid w:val="00462617"/>
    <w:rsid w:val="00463010"/>
    <w:rsid w:val="0046372D"/>
    <w:rsid w:val="004669E2"/>
    <w:rsid w:val="00466A2B"/>
    <w:rsid w:val="00470C31"/>
    <w:rsid w:val="00470E7F"/>
    <w:rsid w:val="00471B16"/>
    <w:rsid w:val="004734D0"/>
    <w:rsid w:val="004741E4"/>
    <w:rsid w:val="0047475A"/>
    <w:rsid w:val="0047556B"/>
    <w:rsid w:val="00477768"/>
    <w:rsid w:val="00481FA8"/>
    <w:rsid w:val="00483BB6"/>
    <w:rsid w:val="00486ACF"/>
    <w:rsid w:val="00491714"/>
    <w:rsid w:val="00492BC5"/>
    <w:rsid w:val="00493579"/>
    <w:rsid w:val="004964F1"/>
    <w:rsid w:val="0049799B"/>
    <w:rsid w:val="00497F83"/>
    <w:rsid w:val="004A16BC"/>
    <w:rsid w:val="004A2B94"/>
    <w:rsid w:val="004A2BBE"/>
    <w:rsid w:val="004A3021"/>
    <w:rsid w:val="004A35B3"/>
    <w:rsid w:val="004A3A67"/>
    <w:rsid w:val="004A7D56"/>
    <w:rsid w:val="004B133F"/>
    <w:rsid w:val="004B2246"/>
    <w:rsid w:val="004B40A4"/>
    <w:rsid w:val="004B4422"/>
    <w:rsid w:val="004B72BA"/>
    <w:rsid w:val="004B7C0C"/>
    <w:rsid w:val="004C094F"/>
    <w:rsid w:val="004C1264"/>
    <w:rsid w:val="004C33F6"/>
    <w:rsid w:val="004C379F"/>
    <w:rsid w:val="004C3898"/>
    <w:rsid w:val="004C5494"/>
    <w:rsid w:val="004C7E2C"/>
    <w:rsid w:val="004D0635"/>
    <w:rsid w:val="004D1E06"/>
    <w:rsid w:val="004D36B1"/>
    <w:rsid w:val="004D49C6"/>
    <w:rsid w:val="004D7EBD"/>
    <w:rsid w:val="004E0283"/>
    <w:rsid w:val="004E1AF8"/>
    <w:rsid w:val="004E2680"/>
    <w:rsid w:val="004E28F9"/>
    <w:rsid w:val="004E462E"/>
    <w:rsid w:val="004E56DC"/>
    <w:rsid w:val="004E76F4"/>
    <w:rsid w:val="004F0B4E"/>
    <w:rsid w:val="004F0B6C"/>
    <w:rsid w:val="004F14EE"/>
    <w:rsid w:val="004F2078"/>
    <w:rsid w:val="004F3BCE"/>
    <w:rsid w:val="004F4DA3"/>
    <w:rsid w:val="004F5A1E"/>
    <w:rsid w:val="004F6FE0"/>
    <w:rsid w:val="0050339D"/>
    <w:rsid w:val="00505854"/>
    <w:rsid w:val="005061D5"/>
    <w:rsid w:val="00506557"/>
    <w:rsid w:val="0050677A"/>
    <w:rsid w:val="00507B4E"/>
    <w:rsid w:val="005108D8"/>
    <w:rsid w:val="005116F9"/>
    <w:rsid w:val="00513028"/>
    <w:rsid w:val="005153A7"/>
    <w:rsid w:val="00515E23"/>
    <w:rsid w:val="005161BB"/>
    <w:rsid w:val="00517AD0"/>
    <w:rsid w:val="00520159"/>
    <w:rsid w:val="00520D36"/>
    <w:rsid w:val="005219CF"/>
    <w:rsid w:val="005240B8"/>
    <w:rsid w:val="005243D1"/>
    <w:rsid w:val="00527027"/>
    <w:rsid w:val="00530FD1"/>
    <w:rsid w:val="00531A68"/>
    <w:rsid w:val="00532CBD"/>
    <w:rsid w:val="00533159"/>
    <w:rsid w:val="005346C3"/>
    <w:rsid w:val="0053491E"/>
    <w:rsid w:val="00534B59"/>
    <w:rsid w:val="00534B78"/>
    <w:rsid w:val="00536759"/>
    <w:rsid w:val="0053776D"/>
    <w:rsid w:val="00537AD4"/>
    <w:rsid w:val="00537C62"/>
    <w:rsid w:val="0054294A"/>
    <w:rsid w:val="00542A7E"/>
    <w:rsid w:val="00546970"/>
    <w:rsid w:val="00547D9C"/>
    <w:rsid w:val="00550500"/>
    <w:rsid w:val="0055231F"/>
    <w:rsid w:val="00554987"/>
    <w:rsid w:val="00554E19"/>
    <w:rsid w:val="005570E8"/>
    <w:rsid w:val="005574FA"/>
    <w:rsid w:val="0056121F"/>
    <w:rsid w:val="00561FC7"/>
    <w:rsid w:val="00562AA9"/>
    <w:rsid w:val="00565488"/>
    <w:rsid w:val="0056572F"/>
    <w:rsid w:val="00565B05"/>
    <w:rsid w:val="00566401"/>
    <w:rsid w:val="00572505"/>
    <w:rsid w:val="005743A5"/>
    <w:rsid w:val="00576BCA"/>
    <w:rsid w:val="00582809"/>
    <w:rsid w:val="00582A15"/>
    <w:rsid w:val="0058798C"/>
    <w:rsid w:val="00587FA9"/>
    <w:rsid w:val="005900FA"/>
    <w:rsid w:val="0059030B"/>
    <w:rsid w:val="00590821"/>
    <w:rsid w:val="00590C88"/>
    <w:rsid w:val="005935A4"/>
    <w:rsid w:val="005948C2"/>
    <w:rsid w:val="00594A56"/>
    <w:rsid w:val="00595901"/>
    <w:rsid w:val="00595DCA"/>
    <w:rsid w:val="005972D5"/>
    <w:rsid w:val="0059779B"/>
    <w:rsid w:val="005A2085"/>
    <w:rsid w:val="005A209A"/>
    <w:rsid w:val="005A288A"/>
    <w:rsid w:val="005A662D"/>
    <w:rsid w:val="005A68BA"/>
    <w:rsid w:val="005A6953"/>
    <w:rsid w:val="005B04A1"/>
    <w:rsid w:val="005B1CDF"/>
    <w:rsid w:val="005B1F44"/>
    <w:rsid w:val="005B3063"/>
    <w:rsid w:val="005B35D7"/>
    <w:rsid w:val="005B392A"/>
    <w:rsid w:val="005B3AA3"/>
    <w:rsid w:val="005B6F83"/>
    <w:rsid w:val="005B7576"/>
    <w:rsid w:val="005B7A73"/>
    <w:rsid w:val="005C0EF8"/>
    <w:rsid w:val="005C1729"/>
    <w:rsid w:val="005C5720"/>
    <w:rsid w:val="005C74FB"/>
    <w:rsid w:val="005C7DAA"/>
    <w:rsid w:val="005D1602"/>
    <w:rsid w:val="005D18B5"/>
    <w:rsid w:val="005D1E00"/>
    <w:rsid w:val="005D46C0"/>
    <w:rsid w:val="005D4E2F"/>
    <w:rsid w:val="005D6F32"/>
    <w:rsid w:val="005D78B0"/>
    <w:rsid w:val="005E1503"/>
    <w:rsid w:val="005E2CDB"/>
    <w:rsid w:val="005E385F"/>
    <w:rsid w:val="005E3CCA"/>
    <w:rsid w:val="005E3DE8"/>
    <w:rsid w:val="005E3F84"/>
    <w:rsid w:val="005E5834"/>
    <w:rsid w:val="005E5B81"/>
    <w:rsid w:val="005E6649"/>
    <w:rsid w:val="005F01D7"/>
    <w:rsid w:val="005F0220"/>
    <w:rsid w:val="005F2CB1"/>
    <w:rsid w:val="005F3025"/>
    <w:rsid w:val="005F320B"/>
    <w:rsid w:val="005F42FF"/>
    <w:rsid w:val="005F47DB"/>
    <w:rsid w:val="005F4F89"/>
    <w:rsid w:val="005F599F"/>
    <w:rsid w:val="005F618C"/>
    <w:rsid w:val="005F70BD"/>
    <w:rsid w:val="00600F6A"/>
    <w:rsid w:val="006010AD"/>
    <w:rsid w:val="0060283C"/>
    <w:rsid w:val="00603F00"/>
    <w:rsid w:val="00604F14"/>
    <w:rsid w:val="00605BE1"/>
    <w:rsid w:val="00606229"/>
    <w:rsid w:val="00611B83"/>
    <w:rsid w:val="00611D90"/>
    <w:rsid w:val="00613257"/>
    <w:rsid w:val="00615440"/>
    <w:rsid w:val="00615B9D"/>
    <w:rsid w:val="006160D6"/>
    <w:rsid w:val="006167B2"/>
    <w:rsid w:val="00617702"/>
    <w:rsid w:val="00620A71"/>
    <w:rsid w:val="00620D80"/>
    <w:rsid w:val="00620E77"/>
    <w:rsid w:val="0062146E"/>
    <w:rsid w:val="0062203D"/>
    <w:rsid w:val="006234A6"/>
    <w:rsid w:val="00623923"/>
    <w:rsid w:val="00626D69"/>
    <w:rsid w:val="00630001"/>
    <w:rsid w:val="006311B3"/>
    <w:rsid w:val="00631C59"/>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F5F"/>
    <w:rsid w:val="00645491"/>
    <w:rsid w:val="0064624E"/>
    <w:rsid w:val="00650AB9"/>
    <w:rsid w:val="0065154C"/>
    <w:rsid w:val="00653213"/>
    <w:rsid w:val="00655733"/>
    <w:rsid w:val="00655ACD"/>
    <w:rsid w:val="00655B84"/>
    <w:rsid w:val="00656A92"/>
    <w:rsid w:val="00656DDE"/>
    <w:rsid w:val="00656EB3"/>
    <w:rsid w:val="0066011D"/>
    <w:rsid w:val="006607C0"/>
    <w:rsid w:val="006613A6"/>
    <w:rsid w:val="00662260"/>
    <w:rsid w:val="006627A2"/>
    <w:rsid w:val="006634E6"/>
    <w:rsid w:val="006655EE"/>
    <w:rsid w:val="00667740"/>
    <w:rsid w:val="00667AE7"/>
    <w:rsid w:val="00667EE7"/>
    <w:rsid w:val="00670922"/>
    <w:rsid w:val="00670BE1"/>
    <w:rsid w:val="0067218F"/>
    <w:rsid w:val="006741F2"/>
    <w:rsid w:val="00674CC3"/>
    <w:rsid w:val="00675C72"/>
    <w:rsid w:val="00675E13"/>
    <w:rsid w:val="006771F9"/>
    <w:rsid w:val="006776D7"/>
    <w:rsid w:val="00680FED"/>
    <w:rsid w:val="00681003"/>
    <w:rsid w:val="006817C9"/>
    <w:rsid w:val="00682A93"/>
    <w:rsid w:val="00683ECE"/>
    <w:rsid w:val="00690E4D"/>
    <w:rsid w:val="00692CE5"/>
    <w:rsid w:val="00693642"/>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5E28"/>
    <w:rsid w:val="006A6185"/>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C03B8"/>
    <w:rsid w:val="006C14EE"/>
    <w:rsid w:val="006C42C6"/>
    <w:rsid w:val="006C5EC9"/>
    <w:rsid w:val="006C6059"/>
    <w:rsid w:val="006C7522"/>
    <w:rsid w:val="006D056F"/>
    <w:rsid w:val="006D0A30"/>
    <w:rsid w:val="006D42E6"/>
    <w:rsid w:val="006D43DA"/>
    <w:rsid w:val="006D5B70"/>
    <w:rsid w:val="006D5D33"/>
    <w:rsid w:val="006D5F1C"/>
    <w:rsid w:val="006D6F08"/>
    <w:rsid w:val="006D7E07"/>
    <w:rsid w:val="006D7F13"/>
    <w:rsid w:val="006E062C"/>
    <w:rsid w:val="006E169A"/>
    <w:rsid w:val="006E28B7"/>
    <w:rsid w:val="006E3310"/>
    <w:rsid w:val="006E33A0"/>
    <w:rsid w:val="006E4AAA"/>
    <w:rsid w:val="006E4E39"/>
    <w:rsid w:val="006E565E"/>
    <w:rsid w:val="006E673D"/>
    <w:rsid w:val="006E7D3B"/>
    <w:rsid w:val="006F0F8A"/>
    <w:rsid w:val="006F0FD8"/>
    <w:rsid w:val="006F1B70"/>
    <w:rsid w:val="006F341D"/>
    <w:rsid w:val="006F3CDE"/>
    <w:rsid w:val="006F4171"/>
    <w:rsid w:val="006F58D4"/>
    <w:rsid w:val="006F5E84"/>
    <w:rsid w:val="006F5EB0"/>
    <w:rsid w:val="006F7512"/>
    <w:rsid w:val="007006BE"/>
    <w:rsid w:val="0070191B"/>
    <w:rsid w:val="007021FC"/>
    <w:rsid w:val="0070346E"/>
    <w:rsid w:val="007040ED"/>
    <w:rsid w:val="00704EDB"/>
    <w:rsid w:val="00705F37"/>
    <w:rsid w:val="00706101"/>
    <w:rsid w:val="00707072"/>
    <w:rsid w:val="007070EE"/>
    <w:rsid w:val="00707D61"/>
    <w:rsid w:val="007103E7"/>
    <w:rsid w:val="00712287"/>
    <w:rsid w:val="00712772"/>
    <w:rsid w:val="00713769"/>
    <w:rsid w:val="00713A59"/>
    <w:rsid w:val="007148D3"/>
    <w:rsid w:val="00715B9A"/>
    <w:rsid w:val="00716DE8"/>
    <w:rsid w:val="00720937"/>
    <w:rsid w:val="00720DD6"/>
    <w:rsid w:val="0072123C"/>
    <w:rsid w:val="007231E8"/>
    <w:rsid w:val="00724F14"/>
    <w:rsid w:val="00726EA6"/>
    <w:rsid w:val="00727208"/>
    <w:rsid w:val="00727680"/>
    <w:rsid w:val="00727FB1"/>
    <w:rsid w:val="007322C9"/>
    <w:rsid w:val="007348B1"/>
    <w:rsid w:val="00734CA4"/>
    <w:rsid w:val="0073506C"/>
    <w:rsid w:val="00735268"/>
    <w:rsid w:val="007362A6"/>
    <w:rsid w:val="0073673E"/>
    <w:rsid w:val="00736D7D"/>
    <w:rsid w:val="00740E58"/>
    <w:rsid w:val="0074140D"/>
    <w:rsid w:val="0074428B"/>
    <w:rsid w:val="007445A0"/>
    <w:rsid w:val="0074524B"/>
    <w:rsid w:val="007473E5"/>
    <w:rsid w:val="00747D8B"/>
    <w:rsid w:val="00750788"/>
    <w:rsid w:val="007508A2"/>
    <w:rsid w:val="007510C5"/>
    <w:rsid w:val="0075120E"/>
    <w:rsid w:val="00751228"/>
    <w:rsid w:val="00752738"/>
    <w:rsid w:val="00752EEA"/>
    <w:rsid w:val="007541CE"/>
    <w:rsid w:val="007571E1"/>
    <w:rsid w:val="007604B2"/>
    <w:rsid w:val="007618FF"/>
    <w:rsid w:val="0076382B"/>
    <w:rsid w:val="00763F47"/>
    <w:rsid w:val="00764A29"/>
    <w:rsid w:val="00765281"/>
    <w:rsid w:val="00766BAD"/>
    <w:rsid w:val="0076708C"/>
    <w:rsid w:val="00771230"/>
    <w:rsid w:val="0077248F"/>
    <w:rsid w:val="007737FC"/>
    <w:rsid w:val="007755F2"/>
    <w:rsid w:val="007758F8"/>
    <w:rsid w:val="00775D23"/>
    <w:rsid w:val="00776971"/>
    <w:rsid w:val="00776AC2"/>
    <w:rsid w:val="00776BAF"/>
    <w:rsid w:val="0077731A"/>
    <w:rsid w:val="007808C6"/>
    <w:rsid w:val="0078177E"/>
    <w:rsid w:val="0078304C"/>
    <w:rsid w:val="00783673"/>
    <w:rsid w:val="007841D2"/>
    <w:rsid w:val="00785490"/>
    <w:rsid w:val="00785FF6"/>
    <w:rsid w:val="00790347"/>
    <w:rsid w:val="00791D76"/>
    <w:rsid w:val="007925EA"/>
    <w:rsid w:val="0079296C"/>
    <w:rsid w:val="00793CD8"/>
    <w:rsid w:val="00795754"/>
    <w:rsid w:val="00795C92"/>
    <w:rsid w:val="00795EBD"/>
    <w:rsid w:val="00796231"/>
    <w:rsid w:val="007966F9"/>
    <w:rsid w:val="007A1CB3"/>
    <w:rsid w:val="007A306F"/>
    <w:rsid w:val="007A43A6"/>
    <w:rsid w:val="007A58A6"/>
    <w:rsid w:val="007A79E0"/>
    <w:rsid w:val="007B0D32"/>
    <w:rsid w:val="007B1AF1"/>
    <w:rsid w:val="007B3D2D"/>
    <w:rsid w:val="007B50AE"/>
    <w:rsid w:val="007B51DF"/>
    <w:rsid w:val="007B6B7A"/>
    <w:rsid w:val="007B761D"/>
    <w:rsid w:val="007C05B9"/>
    <w:rsid w:val="007C05DD"/>
    <w:rsid w:val="007C07AB"/>
    <w:rsid w:val="007C0EAB"/>
    <w:rsid w:val="007C2593"/>
    <w:rsid w:val="007C3D18"/>
    <w:rsid w:val="007C488F"/>
    <w:rsid w:val="007C60BF"/>
    <w:rsid w:val="007C6A07"/>
    <w:rsid w:val="007C75A1"/>
    <w:rsid w:val="007C77A5"/>
    <w:rsid w:val="007D00D8"/>
    <w:rsid w:val="007D04E5"/>
    <w:rsid w:val="007D0BA6"/>
    <w:rsid w:val="007D1B04"/>
    <w:rsid w:val="007D1E2C"/>
    <w:rsid w:val="007D2C4A"/>
    <w:rsid w:val="007D4334"/>
    <w:rsid w:val="007D4CA4"/>
    <w:rsid w:val="007D5901"/>
    <w:rsid w:val="007D5AC3"/>
    <w:rsid w:val="007D7526"/>
    <w:rsid w:val="007E1DEB"/>
    <w:rsid w:val="007E3F88"/>
    <w:rsid w:val="007E4610"/>
    <w:rsid w:val="007E4715"/>
    <w:rsid w:val="007E505B"/>
    <w:rsid w:val="007E540F"/>
    <w:rsid w:val="007E7091"/>
    <w:rsid w:val="007E784D"/>
    <w:rsid w:val="007F4A45"/>
    <w:rsid w:val="007F5431"/>
    <w:rsid w:val="007F60D8"/>
    <w:rsid w:val="007F68DF"/>
    <w:rsid w:val="0080173B"/>
    <w:rsid w:val="008017C7"/>
    <w:rsid w:val="00803FAE"/>
    <w:rsid w:val="00804E8A"/>
    <w:rsid w:val="00804FD9"/>
    <w:rsid w:val="0080605F"/>
    <w:rsid w:val="00807786"/>
    <w:rsid w:val="0081144B"/>
    <w:rsid w:val="00811FCB"/>
    <w:rsid w:val="008133DB"/>
    <w:rsid w:val="00814069"/>
    <w:rsid w:val="008158D6"/>
    <w:rsid w:val="00816203"/>
    <w:rsid w:val="008168DC"/>
    <w:rsid w:val="00816CA8"/>
    <w:rsid w:val="00817196"/>
    <w:rsid w:val="00820715"/>
    <w:rsid w:val="00820737"/>
    <w:rsid w:val="00822BA9"/>
    <w:rsid w:val="008235DB"/>
    <w:rsid w:val="0082482D"/>
    <w:rsid w:val="00824AB4"/>
    <w:rsid w:val="00825C42"/>
    <w:rsid w:val="00825D25"/>
    <w:rsid w:val="00826039"/>
    <w:rsid w:val="00826C8B"/>
    <w:rsid w:val="00827D6F"/>
    <w:rsid w:val="00830B4D"/>
    <w:rsid w:val="008316B1"/>
    <w:rsid w:val="00831AC8"/>
    <w:rsid w:val="008361FC"/>
    <w:rsid w:val="0083700D"/>
    <w:rsid w:val="008376AC"/>
    <w:rsid w:val="00837973"/>
    <w:rsid w:val="008401B9"/>
    <w:rsid w:val="00840B88"/>
    <w:rsid w:val="0084119B"/>
    <w:rsid w:val="00842043"/>
    <w:rsid w:val="00843702"/>
    <w:rsid w:val="008444BB"/>
    <w:rsid w:val="008444E8"/>
    <w:rsid w:val="00844E80"/>
    <w:rsid w:val="00846FE7"/>
    <w:rsid w:val="0085017A"/>
    <w:rsid w:val="00853569"/>
    <w:rsid w:val="008548D9"/>
    <w:rsid w:val="00855872"/>
    <w:rsid w:val="00856123"/>
    <w:rsid w:val="00856911"/>
    <w:rsid w:val="00866694"/>
    <w:rsid w:val="008677FD"/>
    <w:rsid w:val="00867D0B"/>
    <w:rsid w:val="008706D4"/>
    <w:rsid w:val="00870F8A"/>
    <w:rsid w:val="008719A4"/>
    <w:rsid w:val="00871C4F"/>
    <w:rsid w:val="00871D23"/>
    <w:rsid w:val="00873177"/>
    <w:rsid w:val="008738B0"/>
    <w:rsid w:val="00873CFE"/>
    <w:rsid w:val="00874312"/>
    <w:rsid w:val="0087437C"/>
    <w:rsid w:val="00875CD7"/>
    <w:rsid w:val="00876B4D"/>
    <w:rsid w:val="00877F18"/>
    <w:rsid w:val="00877F38"/>
    <w:rsid w:val="00880145"/>
    <w:rsid w:val="008804A8"/>
    <w:rsid w:val="00884BB3"/>
    <w:rsid w:val="00884BD8"/>
    <w:rsid w:val="00887642"/>
    <w:rsid w:val="00892287"/>
    <w:rsid w:val="00894A88"/>
    <w:rsid w:val="00895386"/>
    <w:rsid w:val="00896419"/>
    <w:rsid w:val="00896AE3"/>
    <w:rsid w:val="008A21FF"/>
    <w:rsid w:val="008A2CE2"/>
    <w:rsid w:val="008A30AC"/>
    <w:rsid w:val="008A44B8"/>
    <w:rsid w:val="008A51A8"/>
    <w:rsid w:val="008A54C7"/>
    <w:rsid w:val="008A6117"/>
    <w:rsid w:val="008A6899"/>
    <w:rsid w:val="008A77D8"/>
    <w:rsid w:val="008A7E8F"/>
    <w:rsid w:val="008B0483"/>
    <w:rsid w:val="008B120C"/>
    <w:rsid w:val="008B4C84"/>
    <w:rsid w:val="008B51A0"/>
    <w:rsid w:val="008B592A"/>
    <w:rsid w:val="008B6191"/>
    <w:rsid w:val="008B6B47"/>
    <w:rsid w:val="008B7B5C"/>
    <w:rsid w:val="008B7E9C"/>
    <w:rsid w:val="008B7F0D"/>
    <w:rsid w:val="008C0461"/>
    <w:rsid w:val="008C0618"/>
    <w:rsid w:val="008C0C99"/>
    <w:rsid w:val="008C1020"/>
    <w:rsid w:val="008C2017"/>
    <w:rsid w:val="008C3368"/>
    <w:rsid w:val="008C4958"/>
    <w:rsid w:val="008C4BAA"/>
    <w:rsid w:val="008C50E4"/>
    <w:rsid w:val="008C5515"/>
    <w:rsid w:val="008C5F50"/>
    <w:rsid w:val="008C616F"/>
    <w:rsid w:val="008C6AE8"/>
    <w:rsid w:val="008C6C62"/>
    <w:rsid w:val="008C7573"/>
    <w:rsid w:val="008C7DE4"/>
    <w:rsid w:val="008D10A3"/>
    <w:rsid w:val="008D34F1"/>
    <w:rsid w:val="008D39D8"/>
    <w:rsid w:val="008D4E4D"/>
    <w:rsid w:val="008D60EE"/>
    <w:rsid w:val="008D63C2"/>
    <w:rsid w:val="008D6D1A"/>
    <w:rsid w:val="008D74B4"/>
    <w:rsid w:val="008E065E"/>
    <w:rsid w:val="008E0927"/>
    <w:rsid w:val="008E153D"/>
    <w:rsid w:val="008E1909"/>
    <w:rsid w:val="008E5585"/>
    <w:rsid w:val="008E5DEE"/>
    <w:rsid w:val="008E673C"/>
    <w:rsid w:val="008F1EAB"/>
    <w:rsid w:val="008F23DC"/>
    <w:rsid w:val="008F33DC"/>
    <w:rsid w:val="008F477F"/>
    <w:rsid w:val="008F523A"/>
    <w:rsid w:val="008F58A4"/>
    <w:rsid w:val="008F720F"/>
    <w:rsid w:val="00901AFE"/>
    <w:rsid w:val="00902350"/>
    <w:rsid w:val="0090336B"/>
    <w:rsid w:val="00904534"/>
    <w:rsid w:val="0090489B"/>
    <w:rsid w:val="009053AA"/>
    <w:rsid w:val="0090544E"/>
    <w:rsid w:val="00906939"/>
    <w:rsid w:val="00906E10"/>
    <w:rsid w:val="00907485"/>
    <w:rsid w:val="00910B7D"/>
    <w:rsid w:val="00911DFB"/>
    <w:rsid w:val="009139D9"/>
    <w:rsid w:val="00913E2D"/>
    <w:rsid w:val="00913E71"/>
    <w:rsid w:val="00914AD8"/>
    <w:rsid w:val="00914AE6"/>
    <w:rsid w:val="009158A3"/>
    <w:rsid w:val="00916046"/>
    <w:rsid w:val="00916079"/>
    <w:rsid w:val="00917CE9"/>
    <w:rsid w:val="00920BF2"/>
    <w:rsid w:val="00922010"/>
    <w:rsid w:val="00922730"/>
    <w:rsid w:val="009246C6"/>
    <w:rsid w:val="00926BBB"/>
    <w:rsid w:val="00927915"/>
    <w:rsid w:val="00930A26"/>
    <w:rsid w:val="00931363"/>
    <w:rsid w:val="00931547"/>
    <w:rsid w:val="00931BD9"/>
    <w:rsid w:val="00931D94"/>
    <w:rsid w:val="0093523B"/>
    <w:rsid w:val="00935CBB"/>
    <w:rsid w:val="0093630A"/>
    <w:rsid w:val="009368F3"/>
    <w:rsid w:val="00936945"/>
    <w:rsid w:val="00941636"/>
    <w:rsid w:val="009427CE"/>
    <w:rsid w:val="00943742"/>
    <w:rsid w:val="00945C05"/>
    <w:rsid w:val="0094601F"/>
    <w:rsid w:val="00946945"/>
    <w:rsid w:val="0094736D"/>
    <w:rsid w:val="00947713"/>
    <w:rsid w:val="00950DE7"/>
    <w:rsid w:val="00951AF2"/>
    <w:rsid w:val="00952FE5"/>
    <w:rsid w:val="00953920"/>
    <w:rsid w:val="00953D47"/>
    <w:rsid w:val="0095681E"/>
    <w:rsid w:val="00956982"/>
    <w:rsid w:val="009572D4"/>
    <w:rsid w:val="00960F55"/>
    <w:rsid w:val="00961921"/>
    <w:rsid w:val="009638A5"/>
    <w:rsid w:val="00963CAA"/>
    <w:rsid w:val="0096430A"/>
    <w:rsid w:val="0096554B"/>
    <w:rsid w:val="0096584A"/>
    <w:rsid w:val="009675AA"/>
    <w:rsid w:val="00967FBF"/>
    <w:rsid w:val="009711F3"/>
    <w:rsid w:val="00971AD8"/>
    <w:rsid w:val="00971F08"/>
    <w:rsid w:val="00972C63"/>
    <w:rsid w:val="00972F54"/>
    <w:rsid w:val="009739BB"/>
    <w:rsid w:val="0097603D"/>
    <w:rsid w:val="00976949"/>
    <w:rsid w:val="00980477"/>
    <w:rsid w:val="0098118A"/>
    <w:rsid w:val="00985253"/>
    <w:rsid w:val="009853B3"/>
    <w:rsid w:val="0098614F"/>
    <w:rsid w:val="00986253"/>
    <w:rsid w:val="0098680F"/>
    <w:rsid w:val="00990243"/>
    <w:rsid w:val="00990630"/>
    <w:rsid w:val="00991761"/>
    <w:rsid w:val="0099206E"/>
    <w:rsid w:val="009940CF"/>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62D"/>
    <w:rsid w:val="009A5CBA"/>
    <w:rsid w:val="009A7879"/>
    <w:rsid w:val="009B1F30"/>
    <w:rsid w:val="009B2DC1"/>
    <w:rsid w:val="009B3AC2"/>
    <w:rsid w:val="009B4DF4"/>
    <w:rsid w:val="009B4ECA"/>
    <w:rsid w:val="009B564E"/>
    <w:rsid w:val="009B7E87"/>
    <w:rsid w:val="009C0557"/>
    <w:rsid w:val="009C36BB"/>
    <w:rsid w:val="009C403E"/>
    <w:rsid w:val="009C5408"/>
    <w:rsid w:val="009C6F9E"/>
    <w:rsid w:val="009D23FF"/>
    <w:rsid w:val="009D28AD"/>
    <w:rsid w:val="009D38B6"/>
    <w:rsid w:val="009D3EE7"/>
    <w:rsid w:val="009D48D5"/>
    <w:rsid w:val="009D4FF0"/>
    <w:rsid w:val="009D64C0"/>
    <w:rsid w:val="009D703C"/>
    <w:rsid w:val="009D718F"/>
    <w:rsid w:val="009E068F"/>
    <w:rsid w:val="009E14E0"/>
    <w:rsid w:val="009E1524"/>
    <w:rsid w:val="009E2DE0"/>
    <w:rsid w:val="009E35DB"/>
    <w:rsid w:val="009E47A3"/>
    <w:rsid w:val="009E6801"/>
    <w:rsid w:val="009F08F3"/>
    <w:rsid w:val="009F13A7"/>
    <w:rsid w:val="009F1E45"/>
    <w:rsid w:val="009F2B92"/>
    <w:rsid w:val="009F344F"/>
    <w:rsid w:val="009F36E3"/>
    <w:rsid w:val="009F3DF3"/>
    <w:rsid w:val="009F7EC6"/>
    <w:rsid w:val="00A017E2"/>
    <w:rsid w:val="00A0252C"/>
    <w:rsid w:val="00A02B2F"/>
    <w:rsid w:val="00A048A8"/>
    <w:rsid w:val="00A04E4A"/>
    <w:rsid w:val="00A04F49"/>
    <w:rsid w:val="00A053B7"/>
    <w:rsid w:val="00A060D6"/>
    <w:rsid w:val="00A07A3D"/>
    <w:rsid w:val="00A1126B"/>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64A9"/>
    <w:rsid w:val="00A26C9E"/>
    <w:rsid w:val="00A27785"/>
    <w:rsid w:val="00A27C9E"/>
    <w:rsid w:val="00A30187"/>
    <w:rsid w:val="00A319D8"/>
    <w:rsid w:val="00A31C10"/>
    <w:rsid w:val="00A3228F"/>
    <w:rsid w:val="00A3448A"/>
    <w:rsid w:val="00A357A7"/>
    <w:rsid w:val="00A36297"/>
    <w:rsid w:val="00A3793A"/>
    <w:rsid w:val="00A40795"/>
    <w:rsid w:val="00A41123"/>
    <w:rsid w:val="00A41E2B"/>
    <w:rsid w:val="00A44ED2"/>
    <w:rsid w:val="00A45B74"/>
    <w:rsid w:val="00A47F84"/>
    <w:rsid w:val="00A5254D"/>
    <w:rsid w:val="00A52E1D"/>
    <w:rsid w:val="00A533F9"/>
    <w:rsid w:val="00A54C27"/>
    <w:rsid w:val="00A57A1E"/>
    <w:rsid w:val="00A57EE1"/>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1976"/>
    <w:rsid w:val="00A81CF4"/>
    <w:rsid w:val="00A845FB"/>
    <w:rsid w:val="00A85288"/>
    <w:rsid w:val="00A90EF6"/>
    <w:rsid w:val="00A9117F"/>
    <w:rsid w:val="00A92879"/>
    <w:rsid w:val="00A93045"/>
    <w:rsid w:val="00A937F3"/>
    <w:rsid w:val="00A9442A"/>
    <w:rsid w:val="00A94F2A"/>
    <w:rsid w:val="00A96C83"/>
    <w:rsid w:val="00AA016F"/>
    <w:rsid w:val="00AA1ED6"/>
    <w:rsid w:val="00AA4F83"/>
    <w:rsid w:val="00AA51D6"/>
    <w:rsid w:val="00AA6D50"/>
    <w:rsid w:val="00AA7770"/>
    <w:rsid w:val="00AB0BC8"/>
    <w:rsid w:val="00AB11CA"/>
    <w:rsid w:val="00AB14D9"/>
    <w:rsid w:val="00AB2AED"/>
    <w:rsid w:val="00AB2E29"/>
    <w:rsid w:val="00AB4AB8"/>
    <w:rsid w:val="00AB571E"/>
    <w:rsid w:val="00AB5835"/>
    <w:rsid w:val="00AB655E"/>
    <w:rsid w:val="00AB73FE"/>
    <w:rsid w:val="00AB7B6B"/>
    <w:rsid w:val="00AC007F"/>
    <w:rsid w:val="00AC0B52"/>
    <w:rsid w:val="00AC0C54"/>
    <w:rsid w:val="00AC1DBA"/>
    <w:rsid w:val="00AC1E40"/>
    <w:rsid w:val="00AC2ECD"/>
    <w:rsid w:val="00AC3119"/>
    <w:rsid w:val="00AC49FB"/>
    <w:rsid w:val="00AC5A10"/>
    <w:rsid w:val="00AC5B47"/>
    <w:rsid w:val="00AC7EB6"/>
    <w:rsid w:val="00AD0AA3"/>
    <w:rsid w:val="00AD1D0F"/>
    <w:rsid w:val="00AD3F94"/>
    <w:rsid w:val="00AD4A5A"/>
    <w:rsid w:val="00AD69D8"/>
    <w:rsid w:val="00AE13A1"/>
    <w:rsid w:val="00AE20EA"/>
    <w:rsid w:val="00AE27AC"/>
    <w:rsid w:val="00AE40E0"/>
    <w:rsid w:val="00AE4DBA"/>
    <w:rsid w:val="00AE4F07"/>
    <w:rsid w:val="00AE7C50"/>
    <w:rsid w:val="00AF0EE1"/>
    <w:rsid w:val="00AF1903"/>
    <w:rsid w:val="00AF1C5D"/>
    <w:rsid w:val="00AF42D7"/>
    <w:rsid w:val="00AF50FE"/>
    <w:rsid w:val="00AF5392"/>
    <w:rsid w:val="00AF64A4"/>
    <w:rsid w:val="00AF6953"/>
    <w:rsid w:val="00AF70B2"/>
    <w:rsid w:val="00AF74F7"/>
    <w:rsid w:val="00B006FE"/>
    <w:rsid w:val="00B007CB"/>
    <w:rsid w:val="00B00DDA"/>
    <w:rsid w:val="00B01714"/>
    <w:rsid w:val="00B02AA9"/>
    <w:rsid w:val="00B02FA3"/>
    <w:rsid w:val="00B0322E"/>
    <w:rsid w:val="00B047E8"/>
    <w:rsid w:val="00B05084"/>
    <w:rsid w:val="00B05C51"/>
    <w:rsid w:val="00B06330"/>
    <w:rsid w:val="00B06673"/>
    <w:rsid w:val="00B110B8"/>
    <w:rsid w:val="00B142E2"/>
    <w:rsid w:val="00B157F9"/>
    <w:rsid w:val="00B16AFE"/>
    <w:rsid w:val="00B17CEC"/>
    <w:rsid w:val="00B20256"/>
    <w:rsid w:val="00B20D09"/>
    <w:rsid w:val="00B222B8"/>
    <w:rsid w:val="00B2690D"/>
    <w:rsid w:val="00B26AF4"/>
    <w:rsid w:val="00B2763F"/>
    <w:rsid w:val="00B27AAC"/>
    <w:rsid w:val="00B30929"/>
    <w:rsid w:val="00B34997"/>
    <w:rsid w:val="00B35BBB"/>
    <w:rsid w:val="00B372AA"/>
    <w:rsid w:val="00B40445"/>
    <w:rsid w:val="00B40975"/>
    <w:rsid w:val="00B41888"/>
    <w:rsid w:val="00B436F4"/>
    <w:rsid w:val="00B45A52"/>
    <w:rsid w:val="00B46175"/>
    <w:rsid w:val="00B506C6"/>
    <w:rsid w:val="00B52C3B"/>
    <w:rsid w:val="00B563F3"/>
    <w:rsid w:val="00B6095F"/>
    <w:rsid w:val="00B6317B"/>
    <w:rsid w:val="00B638BD"/>
    <w:rsid w:val="00B66301"/>
    <w:rsid w:val="00B664C7"/>
    <w:rsid w:val="00B67B94"/>
    <w:rsid w:val="00B71F26"/>
    <w:rsid w:val="00B72056"/>
    <w:rsid w:val="00B72833"/>
    <w:rsid w:val="00B739F6"/>
    <w:rsid w:val="00B7527D"/>
    <w:rsid w:val="00B778CB"/>
    <w:rsid w:val="00B8088E"/>
    <w:rsid w:val="00B816EA"/>
    <w:rsid w:val="00B81A6C"/>
    <w:rsid w:val="00B81B0D"/>
    <w:rsid w:val="00B830B5"/>
    <w:rsid w:val="00B8417F"/>
    <w:rsid w:val="00B85231"/>
    <w:rsid w:val="00B85DE5"/>
    <w:rsid w:val="00B86621"/>
    <w:rsid w:val="00B8714E"/>
    <w:rsid w:val="00B90F73"/>
    <w:rsid w:val="00B916DC"/>
    <w:rsid w:val="00B9284C"/>
    <w:rsid w:val="00B92EA3"/>
    <w:rsid w:val="00B93B59"/>
    <w:rsid w:val="00B9406A"/>
    <w:rsid w:val="00B94B62"/>
    <w:rsid w:val="00B95D45"/>
    <w:rsid w:val="00B96142"/>
    <w:rsid w:val="00B961F9"/>
    <w:rsid w:val="00B9650A"/>
    <w:rsid w:val="00B96530"/>
    <w:rsid w:val="00B966BB"/>
    <w:rsid w:val="00B968E2"/>
    <w:rsid w:val="00BA2280"/>
    <w:rsid w:val="00BA2864"/>
    <w:rsid w:val="00BA2A08"/>
    <w:rsid w:val="00BA2CBB"/>
    <w:rsid w:val="00BA3129"/>
    <w:rsid w:val="00BA4BD7"/>
    <w:rsid w:val="00BA56D2"/>
    <w:rsid w:val="00BA76E0"/>
    <w:rsid w:val="00BB123E"/>
    <w:rsid w:val="00BB2A25"/>
    <w:rsid w:val="00BB51E9"/>
    <w:rsid w:val="00BB6077"/>
    <w:rsid w:val="00BC0FDC"/>
    <w:rsid w:val="00BC3053"/>
    <w:rsid w:val="00BC4D2E"/>
    <w:rsid w:val="00BC57B1"/>
    <w:rsid w:val="00BC6E2C"/>
    <w:rsid w:val="00BC6FD2"/>
    <w:rsid w:val="00BD09F7"/>
    <w:rsid w:val="00BD1126"/>
    <w:rsid w:val="00BD1530"/>
    <w:rsid w:val="00BD1C33"/>
    <w:rsid w:val="00BD40B6"/>
    <w:rsid w:val="00BD48AC"/>
    <w:rsid w:val="00BD5F1A"/>
    <w:rsid w:val="00BD79EA"/>
    <w:rsid w:val="00BD7A42"/>
    <w:rsid w:val="00BE1234"/>
    <w:rsid w:val="00BE2FA6"/>
    <w:rsid w:val="00BE333F"/>
    <w:rsid w:val="00BE41F9"/>
    <w:rsid w:val="00BE49D7"/>
    <w:rsid w:val="00BE56D9"/>
    <w:rsid w:val="00BE6A3B"/>
    <w:rsid w:val="00BE7406"/>
    <w:rsid w:val="00BE7603"/>
    <w:rsid w:val="00BF3279"/>
    <w:rsid w:val="00BF3FC4"/>
    <w:rsid w:val="00BF68DE"/>
    <w:rsid w:val="00BF730C"/>
    <w:rsid w:val="00BF74C7"/>
    <w:rsid w:val="00C0077A"/>
    <w:rsid w:val="00C015F1"/>
    <w:rsid w:val="00C01F33"/>
    <w:rsid w:val="00C025A7"/>
    <w:rsid w:val="00C02CB4"/>
    <w:rsid w:val="00C02CC6"/>
    <w:rsid w:val="00C02EB4"/>
    <w:rsid w:val="00C040F7"/>
    <w:rsid w:val="00C044AB"/>
    <w:rsid w:val="00C04DD2"/>
    <w:rsid w:val="00C05424"/>
    <w:rsid w:val="00C05706"/>
    <w:rsid w:val="00C05A9F"/>
    <w:rsid w:val="00C05C1A"/>
    <w:rsid w:val="00C06A2D"/>
    <w:rsid w:val="00C07377"/>
    <w:rsid w:val="00C10478"/>
    <w:rsid w:val="00C10F3D"/>
    <w:rsid w:val="00C1131A"/>
    <w:rsid w:val="00C12107"/>
    <w:rsid w:val="00C12190"/>
    <w:rsid w:val="00C132D3"/>
    <w:rsid w:val="00C13821"/>
    <w:rsid w:val="00C139E1"/>
    <w:rsid w:val="00C13A0C"/>
    <w:rsid w:val="00C14D4B"/>
    <w:rsid w:val="00C14D9A"/>
    <w:rsid w:val="00C154BB"/>
    <w:rsid w:val="00C15FA9"/>
    <w:rsid w:val="00C1697B"/>
    <w:rsid w:val="00C17F99"/>
    <w:rsid w:val="00C20243"/>
    <w:rsid w:val="00C2032E"/>
    <w:rsid w:val="00C22738"/>
    <w:rsid w:val="00C234EB"/>
    <w:rsid w:val="00C24026"/>
    <w:rsid w:val="00C247F1"/>
    <w:rsid w:val="00C26796"/>
    <w:rsid w:val="00C279B5"/>
    <w:rsid w:val="00C27C45"/>
    <w:rsid w:val="00C27D92"/>
    <w:rsid w:val="00C336BA"/>
    <w:rsid w:val="00C34BE1"/>
    <w:rsid w:val="00C36C34"/>
    <w:rsid w:val="00C3719D"/>
    <w:rsid w:val="00C37B83"/>
    <w:rsid w:val="00C40FCE"/>
    <w:rsid w:val="00C43262"/>
    <w:rsid w:val="00C433E2"/>
    <w:rsid w:val="00C440A9"/>
    <w:rsid w:val="00C44E27"/>
    <w:rsid w:val="00C45B66"/>
    <w:rsid w:val="00C45B86"/>
    <w:rsid w:val="00C4609A"/>
    <w:rsid w:val="00C46F0A"/>
    <w:rsid w:val="00C4713E"/>
    <w:rsid w:val="00C4735F"/>
    <w:rsid w:val="00C50848"/>
    <w:rsid w:val="00C50DFC"/>
    <w:rsid w:val="00C54995"/>
    <w:rsid w:val="00C54D41"/>
    <w:rsid w:val="00C55934"/>
    <w:rsid w:val="00C563CE"/>
    <w:rsid w:val="00C56E2D"/>
    <w:rsid w:val="00C57DF7"/>
    <w:rsid w:val="00C60783"/>
    <w:rsid w:val="00C630FA"/>
    <w:rsid w:val="00C632A4"/>
    <w:rsid w:val="00C63DCD"/>
    <w:rsid w:val="00C6419B"/>
    <w:rsid w:val="00C643F6"/>
    <w:rsid w:val="00C64672"/>
    <w:rsid w:val="00C648A4"/>
    <w:rsid w:val="00C65BC9"/>
    <w:rsid w:val="00C6628F"/>
    <w:rsid w:val="00C701C1"/>
    <w:rsid w:val="00C70697"/>
    <w:rsid w:val="00C7110B"/>
    <w:rsid w:val="00C72955"/>
    <w:rsid w:val="00C72EF4"/>
    <w:rsid w:val="00C74650"/>
    <w:rsid w:val="00C75D2F"/>
    <w:rsid w:val="00C767BE"/>
    <w:rsid w:val="00C76D23"/>
    <w:rsid w:val="00C76D56"/>
    <w:rsid w:val="00C76E3C"/>
    <w:rsid w:val="00C77776"/>
    <w:rsid w:val="00C77795"/>
    <w:rsid w:val="00C809FD"/>
    <w:rsid w:val="00C81568"/>
    <w:rsid w:val="00C8346D"/>
    <w:rsid w:val="00C9027A"/>
    <w:rsid w:val="00C9068E"/>
    <w:rsid w:val="00C91909"/>
    <w:rsid w:val="00C93C4B"/>
    <w:rsid w:val="00C944AB"/>
    <w:rsid w:val="00C95B40"/>
    <w:rsid w:val="00C97F98"/>
    <w:rsid w:val="00CA1ED8"/>
    <w:rsid w:val="00CA6516"/>
    <w:rsid w:val="00CA79CC"/>
    <w:rsid w:val="00CA7E44"/>
    <w:rsid w:val="00CB0931"/>
    <w:rsid w:val="00CB1F63"/>
    <w:rsid w:val="00CB3CEA"/>
    <w:rsid w:val="00CB3D92"/>
    <w:rsid w:val="00CB45CF"/>
    <w:rsid w:val="00CB7170"/>
    <w:rsid w:val="00CC0183"/>
    <w:rsid w:val="00CC040E"/>
    <w:rsid w:val="00CC111F"/>
    <w:rsid w:val="00CC2011"/>
    <w:rsid w:val="00CC3597"/>
    <w:rsid w:val="00CC3EA0"/>
    <w:rsid w:val="00CC4291"/>
    <w:rsid w:val="00CC7B45"/>
    <w:rsid w:val="00CD1188"/>
    <w:rsid w:val="00CD127A"/>
    <w:rsid w:val="00CD1D10"/>
    <w:rsid w:val="00CD1D4C"/>
    <w:rsid w:val="00CD228A"/>
    <w:rsid w:val="00CD2ED1"/>
    <w:rsid w:val="00CD337B"/>
    <w:rsid w:val="00CD4C45"/>
    <w:rsid w:val="00CD6EB6"/>
    <w:rsid w:val="00CE0424"/>
    <w:rsid w:val="00CE1412"/>
    <w:rsid w:val="00CE2BEE"/>
    <w:rsid w:val="00CE2C0E"/>
    <w:rsid w:val="00CE3377"/>
    <w:rsid w:val="00CE3D86"/>
    <w:rsid w:val="00CE6087"/>
    <w:rsid w:val="00CE7561"/>
    <w:rsid w:val="00CF1354"/>
    <w:rsid w:val="00CF3B1F"/>
    <w:rsid w:val="00CF3BF6"/>
    <w:rsid w:val="00CF5836"/>
    <w:rsid w:val="00CF625B"/>
    <w:rsid w:val="00CF687E"/>
    <w:rsid w:val="00D00AE7"/>
    <w:rsid w:val="00D0318C"/>
    <w:rsid w:val="00D0349B"/>
    <w:rsid w:val="00D06898"/>
    <w:rsid w:val="00D10249"/>
    <w:rsid w:val="00D107E5"/>
    <w:rsid w:val="00D115C3"/>
    <w:rsid w:val="00D11897"/>
    <w:rsid w:val="00D1231D"/>
    <w:rsid w:val="00D13135"/>
    <w:rsid w:val="00D13205"/>
    <w:rsid w:val="00D13E4E"/>
    <w:rsid w:val="00D1520C"/>
    <w:rsid w:val="00D20493"/>
    <w:rsid w:val="00D22D5E"/>
    <w:rsid w:val="00D2316C"/>
    <w:rsid w:val="00D239A7"/>
    <w:rsid w:val="00D23F47"/>
    <w:rsid w:val="00D32A9B"/>
    <w:rsid w:val="00D331ED"/>
    <w:rsid w:val="00D3693B"/>
    <w:rsid w:val="00D36E71"/>
    <w:rsid w:val="00D3710F"/>
    <w:rsid w:val="00D37D87"/>
    <w:rsid w:val="00D407BB"/>
    <w:rsid w:val="00D40B33"/>
    <w:rsid w:val="00D41A05"/>
    <w:rsid w:val="00D4318F"/>
    <w:rsid w:val="00D438BF"/>
    <w:rsid w:val="00D440F8"/>
    <w:rsid w:val="00D546FF"/>
    <w:rsid w:val="00D54700"/>
    <w:rsid w:val="00D54794"/>
    <w:rsid w:val="00D547DD"/>
    <w:rsid w:val="00D55AD5"/>
    <w:rsid w:val="00D576CA"/>
    <w:rsid w:val="00D61AF5"/>
    <w:rsid w:val="00D61FD4"/>
    <w:rsid w:val="00D62CA1"/>
    <w:rsid w:val="00D63468"/>
    <w:rsid w:val="00D651D2"/>
    <w:rsid w:val="00D652B5"/>
    <w:rsid w:val="00D66155"/>
    <w:rsid w:val="00D66CAA"/>
    <w:rsid w:val="00D66CBE"/>
    <w:rsid w:val="00D66EDC"/>
    <w:rsid w:val="00D708B0"/>
    <w:rsid w:val="00D70B53"/>
    <w:rsid w:val="00D70E62"/>
    <w:rsid w:val="00D76EBC"/>
    <w:rsid w:val="00D77B1D"/>
    <w:rsid w:val="00D8005C"/>
    <w:rsid w:val="00D8021F"/>
    <w:rsid w:val="00D80383"/>
    <w:rsid w:val="00D80470"/>
    <w:rsid w:val="00D80AC8"/>
    <w:rsid w:val="00D822D1"/>
    <w:rsid w:val="00D823C6"/>
    <w:rsid w:val="00D84043"/>
    <w:rsid w:val="00D84917"/>
    <w:rsid w:val="00D8586D"/>
    <w:rsid w:val="00D85974"/>
    <w:rsid w:val="00D86CA3"/>
    <w:rsid w:val="00D871CE"/>
    <w:rsid w:val="00D9196D"/>
    <w:rsid w:val="00D92633"/>
    <w:rsid w:val="00D92982"/>
    <w:rsid w:val="00D94FAC"/>
    <w:rsid w:val="00D95DF5"/>
    <w:rsid w:val="00DA0F97"/>
    <w:rsid w:val="00DA1092"/>
    <w:rsid w:val="00DA1CB2"/>
    <w:rsid w:val="00DA2289"/>
    <w:rsid w:val="00DA305E"/>
    <w:rsid w:val="00DA3327"/>
    <w:rsid w:val="00DA39DC"/>
    <w:rsid w:val="00DA457A"/>
    <w:rsid w:val="00DA5417"/>
    <w:rsid w:val="00DA56E8"/>
    <w:rsid w:val="00DA5ED1"/>
    <w:rsid w:val="00DA7DB7"/>
    <w:rsid w:val="00DB0A9F"/>
    <w:rsid w:val="00DB107A"/>
    <w:rsid w:val="00DB377D"/>
    <w:rsid w:val="00DB440E"/>
    <w:rsid w:val="00DB6176"/>
    <w:rsid w:val="00DB6AF8"/>
    <w:rsid w:val="00DB70FD"/>
    <w:rsid w:val="00DC1C50"/>
    <w:rsid w:val="00DC2D36"/>
    <w:rsid w:val="00DC53EF"/>
    <w:rsid w:val="00DD0937"/>
    <w:rsid w:val="00DD09CD"/>
    <w:rsid w:val="00DD6051"/>
    <w:rsid w:val="00DD6BE3"/>
    <w:rsid w:val="00DD6CA7"/>
    <w:rsid w:val="00DD7250"/>
    <w:rsid w:val="00DE0ACC"/>
    <w:rsid w:val="00DE3BDB"/>
    <w:rsid w:val="00DE5608"/>
    <w:rsid w:val="00DE58D0"/>
    <w:rsid w:val="00DE61CA"/>
    <w:rsid w:val="00DE6450"/>
    <w:rsid w:val="00DE654F"/>
    <w:rsid w:val="00DE6B76"/>
    <w:rsid w:val="00DF0B6E"/>
    <w:rsid w:val="00DF15E0"/>
    <w:rsid w:val="00DF2BFB"/>
    <w:rsid w:val="00DF37A0"/>
    <w:rsid w:val="00DF39F4"/>
    <w:rsid w:val="00DF4FC8"/>
    <w:rsid w:val="00DF5B71"/>
    <w:rsid w:val="00DF7229"/>
    <w:rsid w:val="00E00660"/>
    <w:rsid w:val="00E00BE1"/>
    <w:rsid w:val="00E03357"/>
    <w:rsid w:val="00E035D0"/>
    <w:rsid w:val="00E0439B"/>
    <w:rsid w:val="00E07842"/>
    <w:rsid w:val="00E07ABE"/>
    <w:rsid w:val="00E100ED"/>
    <w:rsid w:val="00E1018A"/>
    <w:rsid w:val="00E110E7"/>
    <w:rsid w:val="00E11B20"/>
    <w:rsid w:val="00E14C07"/>
    <w:rsid w:val="00E15663"/>
    <w:rsid w:val="00E15FF9"/>
    <w:rsid w:val="00E17D7A"/>
    <w:rsid w:val="00E17FA2"/>
    <w:rsid w:val="00E207F5"/>
    <w:rsid w:val="00E21CAE"/>
    <w:rsid w:val="00E22330"/>
    <w:rsid w:val="00E24655"/>
    <w:rsid w:val="00E305EE"/>
    <w:rsid w:val="00E30B5A"/>
    <w:rsid w:val="00E30B90"/>
    <w:rsid w:val="00E30E5A"/>
    <w:rsid w:val="00E3123D"/>
    <w:rsid w:val="00E31461"/>
    <w:rsid w:val="00E31D43"/>
    <w:rsid w:val="00E32608"/>
    <w:rsid w:val="00E3379B"/>
    <w:rsid w:val="00E33C9D"/>
    <w:rsid w:val="00E34188"/>
    <w:rsid w:val="00E34B6E"/>
    <w:rsid w:val="00E35559"/>
    <w:rsid w:val="00E35D73"/>
    <w:rsid w:val="00E36592"/>
    <w:rsid w:val="00E3723A"/>
    <w:rsid w:val="00E374FD"/>
    <w:rsid w:val="00E37860"/>
    <w:rsid w:val="00E426EA"/>
    <w:rsid w:val="00E446F1"/>
    <w:rsid w:val="00E447D4"/>
    <w:rsid w:val="00E46886"/>
    <w:rsid w:val="00E470B5"/>
    <w:rsid w:val="00E475DA"/>
    <w:rsid w:val="00E47AEF"/>
    <w:rsid w:val="00E5029C"/>
    <w:rsid w:val="00E50DDC"/>
    <w:rsid w:val="00E52A05"/>
    <w:rsid w:val="00E53B75"/>
    <w:rsid w:val="00E54E3B"/>
    <w:rsid w:val="00E57565"/>
    <w:rsid w:val="00E623F2"/>
    <w:rsid w:val="00E63838"/>
    <w:rsid w:val="00E64434"/>
    <w:rsid w:val="00E67C51"/>
    <w:rsid w:val="00E70446"/>
    <w:rsid w:val="00E72EFC"/>
    <w:rsid w:val="00E73179"/>
    <w:rsid w:val="00E73412"/>
    <w:rsid w:val="00E74A8D"/>
    <w:rsid w:val="00E758EC"/>
    <w:rsid w:val="00E77CCC"/>
    <w:rsid w:val="00E77E43"/>
    <w:rsid w:val="00E805AA"/>
    <w:rsid w:val="00E80E37"/>
    <w:rsid w:val="00E815DE"/>
    <w:rsid w:val="00E8234C"/>
    <w:rsid w:val="00E83AA9"/>
    <w:rsid w:val="00E84792"/>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A34A8"/>
    <w:rsid w:val="00EA6D22"/>
    <w:rsid w:val="00EA7A41"/>
    <w:rsid w:val="00EA7B04"/>
    <w:rsid w:val="00EB031C"/>
    <w:rsid w:val="00EB077B"/>
    <w:rsid w:val="00EB0908"/>
    <w:rsid w:val="00EB3724"/>
    <w:rsid w:val="00EB3C3B"/>
    <w:rsid w:val="00EB4EA2"/>
    <w:rsid w:val="00EB6C0D"/>
    <w:rsid w:val="00EB7F98"/>
    <w:rsid w:val="00EC27C6"/>
    <w:rsid w:val="00EC4207"/>
    <w:rsid w:val="00EC4F6A"/>
    <w:rsid w:val="00EC5653"/>
    <w:rsid w:val="00EC6057"/>
    <w:rsid w:val="00EC71CE"/>
    <w:rsid w:val="00ED1006"/>
    <w:rsid w:val="00ED1628"/>
    <w:rsid w:val="00ED2AAD"/>
    <w:rsid w:val="00ED44FC"/>
    <w:rsid w:val="00ED5755"/>
    <w:rsid w:val="00ED645F"/>
    <w:rsid w:val="00ED7698"/>
    <w:rsid w:val="00ED7D94"/>
    <w:rsid w:val="00EE39DA"/>
    <w:rsid w:val="00EE473C"/>
    <w:rsid w:val="00EE5897"/>
    <w:rsid w:val="00EE63AC"/>
    <w:rsid w:val="00EE644E"/>
    <w:rsid w:val="00EF095C"/>
    <w:rsid w:val="00EF09AE"/>
    <w:rsid w:val="00EF0FB2"/>
    <w:rsid w:val="00EF18FE"/>
    <w:rsid w:val="00EF1EDB"/>
    <w:rsid w:val="00EF3C81"/>
    <w:rsid w:val="00EF4221"/>
    <w:rsid w:val="00EF4C30"/>
    <w:rsid w:val="00EF5787"/>
    <w:rsid w:val="00EF60D0"/>
    <w:rsid w:val="00F021F8"/>
    <w:rsid w:val="00F042E6"/>
    <w:rsid w:val="00F0524C"/>
    <w:rsid w:val="00F0528D"/>
    <w:rsid w:val="00F05F3F"/>
    <w:rsid w:val="00F06BD7"/>
    <w:rsid w:val="00F06C67"/>
    <w:rsid w:val="00F06DFD"/>
    <w:rsid w:val="00F071D1"/>
    <w:rsid w:val="00F07533"/>
    <w:rsid w:val="00F10595"/>
    <w:rsid w:val="00F10629"/>
    <w:rsid w:val="00F156E5"/>
    <w:rsid w:val="00F15CF7"/>
    <w:rsid w:val="00F15FA5"/>
    <w:rsid w:val="00F163BE"/>
    <w:rsid w:val="00F209B7"/>
    <w:rsid w:val="00F2162B"/>
    <w:rsid w:val="00F22C93"/>
    <w:rsid w:val="00F2376F"/>
    <w:rsid w:val="00F243D8"/>
    <w:rsid w:val="00F24DEA"/>
    <w:rsid w:val="00F2556B"/>
    <w:rsid w:val="00F262AD"/>
    <w:rsid w:val="00F2708A"/>
    <w:rsid w:val="00F27A27"/>
    <w:rsid w:val="00F27B04"/>
    <w:rsid w:val="00F30828"/>
    <w:rsid w:val="00F313D6"/>
    <w:rsid w:val="00F33D75"/>
    <w:rsid w:val="00F33F3D"/>
    <w:rsid w:val="00F36D3C"/>
    <w:rsid w:val="00F40DB7"/>
    <w:rsid w:val="00F40F0C"/>
    <w:rsid w:val="00F41254"/>
    <w:rsid w:val="00F42239"/>
    <w:rsid w:val="00F44F7E"/>
    <w:rsid w:val="00F4618D"/>
    <w:rsid w:val="00F4766C"/>
    <w:rsid w:val="00F50548"/>
    <w:rsid w:val="00F507D1"/>
    <w:rsid w:val="00F51303"/>
    <w:rsid w:val="00F514BD"/>
    <w:rsid w:val="00F5180D"/>
    <w:rsid w:val="00F519CE"/>
    <w:rsid w:val="00F51ADA"/>
    <w:rsid w:val="00F56091"/>
    <w:rsid w:val="00F572C8"/>
    <w:rsid w:val="00F57A32"/>
    <w:rsid w:val="00F607C5"/>
    <w:rsid w:val="00F60DEA"/>
    <w:rsid w:val="00F62FD4"/>
    <w:rsid w:val="00F6302A"/>
    <w:rsid w:val="00F64C2B"/>
    <w:rsid w:val="00F64CCF"/>
    <w:rsid w:val="00F64E77"/>
    <w:rsid w:val="00F651BE"/>
    <w:rsid w:val="00F677E0"/>
    <w:rsid w:val="00F67F53"/>
    <w:rsid w:val="00F703BE"/>
    <w:rsid w:val="00F705E1"/>
    <w:rsid w:val="00F71F69"/>
    <w:rsid w:val="00F72B72"/>
    <w:rsid w:val="00F74BB9"/>
    <w:rsid w:val="00F7503B"/>
    <w:rsid w:val="00F75582"/>
    <w:rsid w:val="00F75784"/>
    <w:rsid w:val="00F765A3"/>
    <w:rsid w:val="00F76EFA"/>
    <w:rsid w:val="00F8033E"/>
    <w:rsid w:val="00F804BE"/>
    <w:rsid w:val="00F817CE"/>
    <w:rsid w:val="00F81A09"/>
    <w:rsid w:val="00F81AF6"/>
    <w:rsid w:val="00F82306"/>
    <w:rsid w:val="00F83B94"/>
    <w:rsid w:val="00F8456C"/>
    <w:rsid w:val="00F848DD"/>
    <w:rsid w:val="00F84C22"/>
    <w:rsid w:val="00F859D8"/>
    <w:rsid w:val="00F8626D"/>
    <w:rsid w:val="00F86334"/>
    <w:rsid w:val="00F868F5"/>
    <w:rsid w:val="00F87F89"/>
    <w:rsid w:val="00F9056A"/>
    <w:rsid w:val="00F90A97"/>
    <w:rsid w:val="00F90F8D"/>
    <w:rsid w:val="00F92782"/>
    <w:rsid w:val="00F92C91"/>
    <w:rsid w:val="00F934CA"/>
    <w:rsid w:val="00F93A82"/>
    <w:rsid w:val="00F93AA9"/>
    <w:rsid w:val="00F94C82"/>
    <w:rsid w:val="00F96985"/>
    <w:rsid w:val="00F974D0"/>
    <w:rsid w:val="00F97838"/>
    <w:rsid w:val="00F9785C"/>
    <w:rsid w:val="00FA187B"/>
    <w:rsid w:val="00FA2085"/>
    <w:rsid w:val="00FA2BB3"/>
    <w:rsid w:val="00FA3B9D"/>
    <w:rsid w:val="00FA3FF8"/>
    <w:rsid w:val="00FA6ED1"/>
    <w:rsid w:val="00FB124C"/>
    <w:rsid w:val="00FB216B"/>
    <w:rsid w:val="00FB3B05"/>
    <w:rsid w:val="00FB4C80"/>
    <w:rsid w:val="00FB6A6A"/>
    <w:rsid w:val="00FB71AF"/>
    <w:rsid w:val="00FC0660"/>
    <w:rsid w:val="00FC1CA2"/>
    <w:rsid w:val="00FC2046"/>
    <w:rsid w:val="00FC4E33"/>
    <w:rsid w:val="00FC6D0C"/>
    <w:rsid w:val="00FC721F"/>
    <w:rsid w:val="00FC7429"/>
    <w:rsid w:val="00FC74B1"/>
    <w:rsid w:val="00FD07F6"/>
    <w:rsid w:val="00FD0EE5"/>
    <w:rsid w:val="00FD1EC8"/>
    <w:rsid w:val="00FD2354"/>
    <w:rsid w:val="00FD292F"/>
    <w:rsid w:val="00FD2CF0"/>
    <w:rsid w:val="00FD3990"/>
    <w:rsid w:val="00FD47ED"/>
    <w:rsid w:val="00FD50C6"/>
    <w:rsid w:val="00FD5EA3"/>
    <w:rsid w:val="00FD605B"/>
    <w:rsid w:val="00FD74DB"/>
    <w:rsid w:val="00FD7660"/>
    <w:rsid w:val="00FE0655"/>
    <w:rsid w:val="00FE2365"/>
    <w:rsid w:val="00FE2ABC"/>
    <w:rsid w:val="00FE3DFB"/>
    <w:rsid w:val="00FE4C7B"/>
    <w:rsid w:val="00FE7336"/>
    <w:rsid w:val="00FE76CC"/>
    <w:rsid w:val="00FE787C"/>
    <w:rsid w:val="00FF44FC"/>
    <w:rsid w:val="00FF45A5"/>
    <w:rsid w:val="00FF5AFD"/>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B21"/>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55B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5B21"/>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481FA8"/>
    <w:rPr>
      <w:rFonts w:asciiTheme="minorHAnsi" w:eastAsiaTheme="minorHAnsi" w:hAnsiTheme="minorHAnsi" w:cstheme="minorBidi"/>
      <w:b/>
      <w:bCs/>
      <w:sz w:val="22"/>
      <w:szCs w:val="22"/>
    </w:rPr>
  </w:style>
  <w:style w:type="character" w:customStyle="1" w:styleId="ListParagraphChar">
    <w:name w:val="List Paragraph Char"/>
    <w:link w:val="ListParagraph"/>
    <w:uiPriority w:val="34"/>
    <w:locked/>
    <w:rsid w:val="00582A15"/>
    <w:rPr>
      <w:rFonts w:ascii="Calibri" w:eastAsia="Calibri" w:hAnsi="Calibr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482281211">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26524100">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434387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33635100">
      <w:bodyDiv w:val="1"/>
      <w:marLeft w:val="0"/>
      <w:marRight w:val="0"/>
      <w:marTop w:val="0"/>
      <w:marBottom w:val="0"/>
      <w:divBdr>
        <w:top w:val="none" w:sz="0" w:space="0" w:color="auto"/>
        <w:left w:val="none" w:sz="0" w:space="0" w:color="auto"/>
        <w:bottom w:val="none" w:sz="0" w:space="0" w:color="auto"/>
        <w:right w:val="none" w:sz="0" w:space="0" w:color="auto"/>
      </w:divBdr>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2FHT6SDPEKRM-4-35329</_dlc_DocId>
    <_dlc_DocIdUrl xmlns="2f0fb0e4-6f95-4f64-8efb-58e3d90405ce">
      <Url>https://projects.qualcomm.com/sites/SkyBer/_layouts/15/DocIdRedir.aspx?ID=2FHT6SDPEKRM-4-35329</Url>
      <Description>2FHT6SDPEKRM-4-35329</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C24CD-8350-4954-BFA9-C8DA4EF25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8FC31-2F41-406D-B33A-DAB13AD70927}">
  <ds:schemaRefs>
    <ds:schemaRef ds:uri="office.server.policy"/>
  </ds:schemaRefs>
</ds:datastoreItem>
</file>

<file path=customXml/itemProps3.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5.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6.xml><?xml version="1.0" encoding="utf-8"?>
<ds:datastoreItem xmlns:ds="http://schemas.openxmlformats.org/officeDocument/2006/customXml" ds:itemID="{945252F6-3D9E-40FB-A4A4-0BD1D8106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2017-03-24T18:26:00Z</dcterms:created>
  <dcterms:modified xsi:type="dcterms:W3CDTF">2017-03-25T00:03:00Z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44e2c905-92a6-46cf-a4c1-e8391d5061ae</vt:lpwstr>
  </property>
  <property fmtid="{D5CDD505-2E9C-101B-9397-08002B2CF9AE}" pid="4" name="_AdHocReviewCycleID">
    <vt:i4>-615308407</vt:i4>
  </property>
  <property fmtid="{D5CDD505-2E9C-101B-9397-08002B2CF9AE}" pid="5" name="_NewReviewCycle">
    <vt:lpwstr/>
  </property>
  <property fmtid="{D5CDD505-2E9C-101B-9397-08002B2CF9AE}" pid="6" name="_ReviewingToolsShownOnce">
    <vt:lpwstr/>
  </property>
</Properties>
</file>